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13AA" w:rsidRPr="0022368E" w:rsidRDefault="005813AA" w:rsidP="005813AA">
      <w:pPr>
        <w:pStyle w:val="Header"/>
        <w:tabs>
          <w:tab w:val="left" w:pos="3119"/>
          <w:tab w:val="right" w:pos="9072"/>
        </w:tabs>
        <w:rPr>
          <w:rFonts w:ascii="Times New Roman" w:hAnsi="Times New Roman"/>
          <w:sz w:val="24"/>
        </w:rPr>
      </w:pPr>
      <w:r w:rsidRPr="0022368E">
        <w:rPr>
          <w:rFonts w:ascii="Times New Roman" w:hAnsi="Times New Roman"/>
          <w:sz w:val="24"/>
        </w:rPr>
        <w:t>3GPP TSG-RAN WG4 Meeting #</w:t>
      </w:r>
      <w:r w:rsidR="005860E1">
        <w:rPr>
          <w:rFonts w:ascii="Times New Roman" w:hAnsi="Times New Roman"/>
          <w:sz w:val="24"/>
        </w:rPr>
        <w:t>89</w:t>
      </w:r>
      <w:r w:rsidR="00127910">
        <w:rPr>
          <w:rFonts w:ascii="Times New Roman" w:hAnsi="Times New Roman"/>
          <w:sz w:val="24"/>
        </w:rPr>
        <w:tab/>
        <w:t>R4-1815592</w:t>
      </w:r>
      <w:bookmarkStart w:id="0" w:name="_GoBack"/>
      <w:bookmarkEnd w:id="0"/>
    </w:p>
    <w:p w:rsidR="005813AA" w:rsidRPr="00552689" w:rsidRDefault="005860E1" w:rsidP="005813AA">
      <w:pPr>
        <w:pStyle w:val="Header"/>
        <w:rPr>
          <w:rFonts w:ascii="Times New Roman" w:hAnsi="Times New Roman"/>
          <w:sz w:val="24"/>
          <w:lang w:val="en-US"/>
        </w:rPr>
      </w:pPr>
      <w:r>
        <w:rPr>
          <w:rFonts w:ascii="Times New Roman" w:hAnsi="Times New Roman"/>
          <w:sz w:val="24"/>
          <w:lang w:val="en-US"/>
        </w:rPr>
        <w:t>Spokane</w:t>
      </w:r>
      <w:r w:rsidR="005813AA">
        <w:rPr>
          <w:rFonts w:ascii="Times New Roman" w:hAnsi="Times New Roman"/>
          <w:sz w:val="24"/>
          <w:lang w:val="en-US"/>
        </w:rPr>
        <w:t xml:space="preserve">, </w:t>
      </w:r>
      <w:r>
        <w:rPr>
          <w:rFonts w:ascii="Times New Roman" w:hAnsi="Times New Roman"/>
          <w:sz w:val="24"/>
          <w:lang w:val="en-US"/>
        </w:rPr>
        <w:t>USA</w:t>
      </w:r>
      <w:r w:rsidR="005813AA">
        <w:rPr>
          <w:rFonts w:ascii="Times New Roman" w:hAnsi="Times New Roman"/>
          <w:sz w:val="24"/>
          <w:lang w:val="en-US"/>
        </w:rPr>
        <w:t xml:space="preserve">, </w:t>
      </w:r>
      <w:r>
        <w:rPr>
          <w:rFonts w:ascii="Times New Roman" w:hAnsi="Times New Roman"/>
          <w:sz w:val="24"/>
          <w:lang w:val="en-US"/>
        </w:rPr>
        <w:t>12</w:t>
      </w:r>
      <w:r w:rsidR="002B1082">
        <w:rPr>
          <w:rFonts w:ascii="Times New Roman" w:hAnsi="Times New Roman"/>
          <w:sz w:val="24"/>
          <w:lang w:val="en-US"/>
        </w:rPr>
        <w:t>-1</w:t>
      </w:r>
      <w:r>
        <w:rPr>
          <w:rFonts w:ascii="Times New Roman" w:hAnsi="Times New Roman"/>
          <w:sz w:val="24"/>
          <w:lang w:val="en-US"/>
        </w:rPr>
        <w:t>6</w:t>
      </w:r>
      <w:r w:rsidR="002B1082">
        <w:rPr>
          <w:rFonts w:ascii="Times New Roman" w:hAnsi="Times New Roman"/>
          <w:sz w:val="24"/>
          <w:lang w:val="en-US"/>
        </w:rPr>
        <w:t xml:space="preserve"> </w:t>
      </w:r>
      <w:r>
        <w:rPr>
          <w:rFonts w:ascii="Times New Roman" w:hAnsi="Times New Roman"/>
          <w:sz w:val="24"/>
          <w:lang w:val="en-US"/>
        </w:rPr>
        <w:t>November</w:t>
      </w:r>
      <w:r w:rsidR="005813AA">
        <w:rPr>
          <w:rFonts w:ascii="Times New Roman" w:hAnsi="Times New Roman"/>
          <w:sz w:val="24"/>
          <w:lang w:val="en-US"/>
        </w:rPr>
        <w:t>, 2018</w:t>
      </w:r>
    </w:p>
    <w:p w:rsidR="005813AA" w:rsidRPr="007535E3" w:rsidRDefault="005813AA" w:rsidP="005813AA">
      <w:pPr>
        <w:pStyle w:val="Footer"/>
        <w:jc w:val="both"/>
        <w:rPr>
          <w:noProof w:val="0"/>
        </w:rPr>
      </w:pPr>
    </w:p>
    <w:p w:rsidR="005813AA" w:rsidRPr="007535E3" w:rsidRDefault="005813AA" w:rsidP="005813AA">
      <w:pPr>
        <w:jc w:val="both"/>
        <w:rPr>
          <w:rFonts w:ascii="Arial" w:hAnsi="Arial" w:cs="Arial"/>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bookmarkStart w:id="1" w:name="_Hlk523902040"/>
      <w:r w:rsidR="00D15386">
        <w:rPr>
          <w:rFonts w:ascii="Arial" w:hAnsi="Arial" w:cs="Arial"/>
          <w:sz w:val="24"/>
          <w:lang w:val="en-US" w:eastAsia="zh-CN"/>
        </w:rPr>
        <w:t>RRM test case planning for Q1/2 2019</w:t>
      </w:r>
    </w:p>
    <w:bookmarkEnd w:id="1"/>
    <w:p w:rsidR="005813AA" w:rsidRPr="007535E3" w:rsidRDefault="005813AA" w:rsidP="005813AA">
      <w:pPr>
        <w:tabs>
          <w:tab w:val="left" w:pos="1985"/>
        </w:tabs>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Pr>
          <w:rFonts w:ascii="Arial" w:hAnsi="Arial" w:cs="Arial"/>
          <w:sz w:val="24"/>
          <w:lang w:val="en-US" w:eastAsia="zh-CN"/>
        </w:rPr>
        <w:t>Ericsson</w:t>
      </w:r>
    </w:p>
    <w:p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7E23B8">
        <w:rPr>
          <w:rFonts w:ascii="Arial" w:hAnsi="Arial" w:cs="Arial"/>
          <w:sz w:val="24"/>
          <w:lang w:val="en-US" w:eastAsia="zh-CN"/>
        </w:rPr>
        <w:t>7.12.3</w:t>
      </w:r>
    </w:p>
    <w:p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sidR="00001586">
        <w:rPr>
          <w:rFonts w:ascii="Arial" w:hAnsi="Arial" w:cs="Arial"/>
          <w:sz w:val="24"/>
          <w:lang w:val="en-US" w:eastAsia="zh-CN"/>
        </w:rPr>
        <w:t>Discussion</w:t>
      </w:r>
    </w:p>
    <w:p w:rsidR="005813AA" w:rsidRDefault="005813AA" w:rsidP="00DA6BF8">
      <w:pPr>
        <w:pStyle w:val="Heading1"/>
      </w:pPr>
      <w:r w:rsidRPr="00DA6BF8">
        <w:t>Introduction</w:t>
      </w:r>
    </w:p>
    <w:p w:rsidR="002B1082" w:rsidRPr="002B1082" w:rsidRDefault="00D15386" w:rsidP="002B1082">
      <w:r>
        <w:t xml:space="preserve">In </w:t>
      </w:r>
      <w:r>
        <w:fldChar w:fldCharType="begin"/>
      </w:r>
      <w:r>
        <w:instrText xml:space="preserve"> REF _Ref527705119 \r \h </w:instrText>
      </w:r>
      <w:r>
        <w:fldChar w:fldCharType="separate"/>
      </w:r>
      <w:r>
        <w:t>[1]</w:t>
      </w:r>
      <w:r>
        <w:fldChar w:fldCharType="end"/>
      </w:r>
      <w:r>
        <w:t xml:space="preserve">, the RRM core and performance work for Q3 and Q4, 2018 was agreed. Since RAN4 will continue to work on RRM testing issues after December 2018, this contribution considers some planning aspects related to the further work. It is beneficial to discuss these aspects in RAN4#89, so that the work can continue in a timely fashion during early 2019. </w:t>
      </w:r>
    </w:p>
    <w:p w:rsidR="005813AA" w:rsidRDefault="005813AA" w:rsidP="005813AA">
      <w:pPr>
        <w:pStyle w:val="Heading1"/>
        <w:jc w:val="both"/>
        <w:rPr>
          <w:rFonts w:eastAsia="SimSun"/>
          <w:lang w:val="en-US" w:eastAsia="zh-CN"/>
        </w:rPr>
      </w:pPr>
      <w:r>
        <w:rPr>
          <w:rFonts w:eastAsia="SimSun"/>
          <w:lang w:val="en-US" w:eastAsia="zh-CN"/>
        </w:rPr>
        <w:t>Discussion</w:t>
      </w:r>
    </w:p>
    <w:p w:rsidR="00D15386" w:rsidRPr="00D15386" w:rsidRDefault="00D15386" w:rsidP="00D15386">
      <w:pPr>
        <w:pStyle w:val="Heading2"/>
        <w:rPr>
          <w:lang w:val="en-US" w:eastAsia="zh-CN"/>
        </w:rPr>
      </w:pPr>
      <w:r>
        <w:rPr>
          <w:lang w:val="en-US" w:eastAsia="zh-CN"/>
        </w:rPr>
        <w:t>Additional test coverage</w:t>
      </w:r>
      <w:r w:rsidR="00740A9E">
        <w:rPr>
          <w:lang w:val="en-US" w:eastAsia="zh-CN"/>
        </w:rPr>
        <w:t xml:space="preserve"> (phase III)</w:t>
      </w:r>
    </w:p>
    <w:p w:rsidR="00D15386" w:rsidRDefault="00D15386" w:rsidP="00D15386">
      <w:pPr>
        <w:adjustRightInd w:val="0"/>
      </w:pPr>
      <w:r>
        <w:t xml:space="preserve">It was already agreed that the tests in table 1 </w:t>
      </w:r>
      <w:r w:rsidRPr="004616D6">
        <w:rPr>
          <w:rFonts w:hint="eastAsia"/>
        </w:rPr>
        <w:t xml:space="preserve">will be de-prioritized in Q4 2018, and if they are not </w:t>
      </w:r>
      <w:r w:rsidRPr="004616D6">
        <w:t>finalized</w:t>
      </w:r>
      <w:r w:rsidRPr="004616D6">
        <w:rPr>
          <w:rFonts w:hint="eastAsia"/>
        </w:rPr>
        <w:t xml:space="preserve"> before the complete data of Rel-15 RRM </w:t>
      </w:r>
      <w:r w:rsidRPr="004616D6">
        <w:t>performance</w:t>
      </w:r>
      <w:r w:rsidRPr="004616D6">
        <w:rPr>
          <w:rFonts w:hint="eastAsia"/>
        </w:rPr>
        <w:t xml:space="preserve"> part they will be treated in the timeline of Rel-15 NR late drop performance part or TEI15.</w:t>
      </w:r>
    </w:p>
    <w:p w:rsidR="00D15386" w:rsidRPr="00D15386" w:rsidRDefault="00D15386" w:rsidP="00D15386">
      <w:pPr>
        <w:adjustRightInd w:val="0"/>
        <w:rPr>
          <w:b/>
        </w:rPr>
      </w:pPr>
      <w:r>
        <w:rPr>
          <w:b/>
        </w:rPr>
        <w:t xml:space="preserve">Proposal </w:t>
      </w:r>
      <w:r w:rsidR="007E23B8">
        <w:rPr>
          <w:b/>
        </w:rPr>
        <w:t>1:</w:t>
      </w:r>
      <w:r>
        <w:rPr>
          <w:b/>
        </w:rPr>
        <w:t xml:space="preserve"> Additional </w:t>
      </w:r>
      <w:r w:rsidR="00740A9E">
        <w:rPr>
          <w:b/>
        </w:rPr>
        <w:t xml:space="preserve">phase III </w:t>
      </w:r>
      <w:r>
        <w:rPr>
          <w:b/>
        </w:rPr>
        <w:t>RRM tests are developed in Q1/Q2 2019 with the volunteer companies as shown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
        <w:gridCol w:w="3704"/>
        <w:gridCol w:w="2593"/>
        <w:gridCol w:w="2593"/>
      </w:tblGrid>
      <w:tr w:rsidR="00D15386" w:rsidRPr="004616D6" w:rsidTr="00740A9E">
        <w:trPr>
          <w:jc w:val="center"/>
        </w:trPr>
        <w:tc>
          <w:tcPr>
            <w:tcW w:w="912" w:type="dxa"/>
            <w:shd w:val="clear" w:color="auto" w:fill="auto"/>
          </w:tcPr>
          <w:p w:rsidR="00D15386" w:rsidRPr="004616D6" w:rsidRDefault="00D15386" w:rsidP="00740A9E">
            <w:pPr>
              <w:adjustRightInd w:val="0"/>
              <w:snapToGrid w:val="0"/>
              <w:jc w:val="center"/>
            </w:pPr>
            <w:r w:rsidRPr="004616D6">
              <w:t>Test case number</w:t>
            </w:r>
          </w:p>
        </w:tc>
        <w:tc>
          <w:tcPr>
            <w:tcW w:w="3704" w:type="dxa"/>
            <w:shd w:val="clear" w:color="auto" w:fill="auto"/>
          </w:tcPr>
          <w:p w:rsidR="00D15386" w:rsidRPr="004616D6" w:rsidRDefault="00D15386" w:rsidP="00740A9E">
            <w:pPr>
              <w:adjustRightInd w:val="0"/>
              <w:snapToGrid w:val="0"/>
              <w:jc w:val="center"/>
            </w:pPr>
            <w:r w:rsidRPr="004616D6">
              <w:t>Test purpose</w:t>
            </w:r>
          </w:p>
        </w:tc>
        <w:tc>
          <w:tcPr>
            <w:tcW w:w="2593" w:type="dxa"/>
            <w:shd w:val="clear" w:color="auto" w:fill="auto"/>
          </w:tcPr>
          <w:p w:rsidR="00D15386" w:rsidRPr="004616D6" w:rsidRDefault="00D15386" w:rsidP="00740A9E">
            <w:pPr>
              <w:adjustRightInd w:val="0"/>
              <w:snapToGrid w:val="0"/>
              <w:jc w:val="center"/>
            </w:pPr>
            <w:r w:rsidRPr="004616D6">
              <w:t>Note</w:t>
            </w:r>
          </w:p>
        </w:tc>
        <w:tc>
          <w:tcPr>
            <w:tcW w:w="2593" w:type="dxa"/>
          </w:tcPr>
          <w:p w:rsidR="00D15386" w:rsidRPr="004616D6" w:rsidRDefault="00D15386" w:rsidP="00740A9E">
            <w:pPr>
              <w:adjustRightInd w:val="0"/>
              <w:snapToGrid w:val="0"/>
              <w:jc w:val="center"/>
            </w:pPr>
            <w:r>
              <w:t>Responsible company</w:t>
            </w:r>
          </w:p>
        </w:tc>
      </w:tr>
      <w:tr w:rsidR="00D15386" w:rsidRPr="004616D6" w:rsidTr="00740A9E">
        <w:trPr>
          <w:jc w:val="center"/>
        </w:trPr>
        <w:tc>
          <w:tcPr>
            <w:tcW w:w="912" w:type="dxa"/>
            <w:shd w:val="clear" w:color="auto" w:fill="auto"/>
          </w:tcPr>
          <w:p w:rsidR="00D15386" w:rsidRPr="004616D6" w:rsidRDefault="00D15386" w:rsidP="00740A9E">
            <w:pPr>
              <w:adjustRightInd w:val="0"/>
              <w:snapToGrid w:val="0"/>
            </w:pPr>
            <w:r w:rsidRPr="004616D6">
              <w:rPr>
                <w:rFonts w:hint="eastAsia"/>
              </w:rPr>
              <w:t>15</w:t>
            </w:r>
          </w:p>
        </w:tc>
        <w:tc>
          <w:tcPr>
            <w:tcW w:w="3704" w:type="dxa"/>
            <w:shd w:val="clear" w:color="auto" w:fill="auto"/>
          </w:tcPr>
          <w:p w:rsidR="00D15386" w:rsidRPr="004616D6" w:rsidRDefault="00D15386" w:rsidP="00740A9E">
            <w:pPr>
              <w:adjustRightInd w:val="0"/>
              <w:snapToGrid w:val="0"/>
            </w:pPr>
            <w:r w:rsidRPr="004616D6">
              <w:t xml:space="preserve">EN-DC </w:t>
            </w:r>
            <w:r w:rsidRPr="004616D6">
              <w:rPr>
                <w:rFonts w:hint="eastAsia"/>
              </w:rPr>
              <w:t>SFTD</w:t>
            </w:r>
            <w:r w:rsidRPr="004616D6">
              <w:t xml:space="preserve"> measurement delay</w:t>
            </w:r>
          </w:p>
        </w:tc>
        <w:tc>
          <w:tcPr>
            <w:tcW w:w="2593" w:type="dxa"/>
            <w:shd w:val="clear" w:color="auto" w:fill="auto"/>
          </w:tcPr>
          <w:p w:rsidR="00D15386" w:rsidRPr="004616D6" w:rsidRDefault="00D15386" w:rsidP="00740A9E">
            <w:pPr>
              <w:adjustRightInd w:val="0"/>
              <w:snapToGrid w:val="0"/>
            </w:pPr>
            <w:r w:rsidRPr="004616D6">
              <w:rPr>
                <w:rFonts w:hint="eastAsia"/>
              </w:rPr>
              <w:t>SFTD is only measured before NR PSCell addition</w:t>
            </w:r>
          </w:p>
        </w:tc>
        <w:tc>
          <w:tcPr>
            <w:tcW w:w="2593" w:type="dxa"/>
          </w:tcPr>
          <w:p w:rsidR="00D15386" w:rsidRPr="004616D6" w:rsidRDefault="00D15386" w:rsidP="00740A9E">
            <w:pPr>
              <w:adjustRightInd w:val="0"/>
              <w:snapToGrid w:val="0"/>
            </w:pPr>
            <w:r>
              <w:t>Ericsson</w:t>
            </w:r>
          </w:p>
        </w:tc>
      </w:tr>
      <w:tr w:rsidR="00D15386" w:rsidRPr="004616D6" w:rsidTr="00740A9E">
        <w:trPr>
          <w:jc w:val="center"/>
        </w:trPr>
        <w:tc>
          <w:tcPr>
            <w:tcW w:w="912" w:type="dxa"/>
            <w:shd w:val="clear" w:color="auto" w:fill="auto"/>
          </w:tcPr>
          <w:p w:rsidR="00D15386" w:rsidRPr="004616D6" w:rsidRDefault="00D15386" w:rsidP="00740A9E">
            <w:pPr>
              <w:adjustRightInd w:val="0"/>
              <w:snapToGrid w:val="0"/>
            </w:pPr>
            <w:r w:rsidRPr="004616D6">
              <w:rPr>
                <w:rFonts w:hint="eastAsia"/>
              </w:rPr>
              <w:t>16</w:t>
            </w:r>
          </w:p>
        </w:tc>
        <w:tc>
          <w:tcPr>
            <w:tcW w:w="3704" w:type="dxa"/>
            <w:shd w:val="clear" w:color="auto" w:fill="auto"/>
          </w:tcPr>
          <w:p w:rsidR="00D15386" w:rsidRPr="004616D6" w:rsidRDefault="00D15386" w:rsidP="00740A9E">
            <w:pPr>
              <w:adjustRightInd w:val="0"/>
              <w:snapToGrid w:val="0"/>
            </w:pPr>
            <w:r w:rsidRPr="004616D6">
              <w:rPr>
                <w:rFonts w:hint="eastAsia"/>
              </w:rPr>
              <w:t>SA SFTD delay and interruption</w:t>
            </w:r>
          </w:p>
        </w:tc>
        <w:tc>
          <w:tcPr>
            <w:tcW w:w="2593" w:type="dxa"/>
            <w:shd w:val="clear" w:color="auto" w:fill="auto"/>
          </w:tcPr>
          <w:p w:rsidR="00D15386" w:rsidRPr="004616D6" w:rsidRDefault="00D15386" w:rsidP="00740A9E">
            <w:pPr>
              <w:adjustRightInd w:val="0"/>
              <w:snapToGrid w:val="0"/>
            </w:pPr>
            <w:r w:rsidRPr="004616D6">
              <w:t>O</w:t>
            </w:r>
            <w:r w:rsidRPr="004616D6">
              <w:rPr>
                <w:rFonts w:hint="eastAsia"/>
              </w:rPr>
              <w:t xml:space="preserve">nly </w:t>
            </w:r>
            <w:r w:rsidRPr="004616D6">
              <w:t>for measurement before LTE PSCell addition in NE-DC</w:t>
            </w:r>
          </w:p>
        </w:tc>
        <w:tc>
          <w:tcPr>
            <w:tcW w:w="2593" w:type="dxa"/>
          </w:tcPr>
          <w:p w:rsidR="00D15386" w:rsidRPr="004616D6" w:rsidRDefault="00D15386" w:rsidP="00740A9E">
            <w:pPr>
              <w:adjustRightInd w:val="0"/>
              <w:snapToGrid w:val="0"/>
            </w:pPr>
          </w:p>
        </w:tc>
      </w:tr>
      <w:tr w:rsidR="00D15386" w:rsidRPr="004616D6" w:rsidTr="00740A9E">
        <w:trPr>
          <w:jc w:val="center"/>
        </w:trPr>
        <w:tc>
          <w:tcPr>
            <w:tcW w:w="912" w:type="dxa"/>
            <w:shd w:val="clear" w:color="auto" w:fill="auto"/>
          </w:tcPr>
          <w:p w:rsidR="00D15386" w:rsidRPr="004616D6" w:rsidRDefault="00D15386" w:rsidP="00740A9E">
            <w:pPr>
              <w:adjustRightInd w:val="0"/>
              <w:snapToGrid w:val="0"/>
            </w:pPr>
            <w:r w:rsidRPr="004616D6">
              <w:rPr>
                <w:rFonts w:hint="eastAsia"/>
              </w:rPr>
              <w:t>20C</w:t>
            </w:r>
          </w:p>
        </w:tc>
        <w:tc>
          <w:tcPr>
            <w:tcW w:w="3704" w:type="dxa"/>
            <w:shd w:val="clear" w:color="auto" w:fill="auto"/>
          </w:tcPr>
          <w:p w:rsidR="00D15386" w:rsidRPr="004616D6" w:rsidRDefault="00D15386" w:rsidP="00740A9E">
            <w:pPr>
              <w:adjustRightInd w:val="0"/>
              <w:snapToGrid w:val="0"/>
            </w:pPr>
            <w:r w:rsidRPr="004616D6">
              <w:rPr>
                <w:rFonts w:hint="eastAsia"/>
              </w:rPr>
              <w:t>EN-DC interruptions due to measurement on deactivated SCell</w:t>
            </w:r>
          </w:p>
        </w:tc>
        <w:tc>
          <w:tcPr>
            <w:tcW w:w="2593" w:type="dxa"/>
            <w:shd w:val="clear" w:color="auto" w:fill="auto"/>
          </w:tcPr>
          <w:p w:rsidR="00D15386" w:rsidRPr="004616D6" w:rsidRDefault="00D15386" w:rsidP="00740A9E">
            <w:pPr>
              <w:adjustRightInd w:val="0"/>
              <w:snapToGrid w:val="0"/>
            </w:pPr>
            <w:r w:rsidRPr="004616D6">
              <w:rPr>
                <w:rFonts w:hint="eastAsia"/>
              </w:rPr>
              <w:t>EN-DC CA</w:t>
            </w:r>
          </w:p>
        </w:tc>
        <w:tc>
          <w:tcPr>
            <w:tcW w:w="2593" w:type="dxa"/>
          </w:tcPr>
          <w:p w:rsidR="00D15386" w:rsidRPr="004616D6" w:rsidRDefault="00D15386" w:rsidP="00740A9E">
            <w:pPr>
              <w:adjustRightInd w:val="0"/>
              <w:snapToGrid w:val="0"/>
            </w:pPr>
          </w:p>
        </w:tc>
      </w:tr>
      <w:tr w:rsidR="00D15386" w:rsidRPr="004616D6" w:rsidTr="00740A9E">
        <w:trPr>
          <w:jc w:val="center"/>
        </w:trPr>
        <w:tc>
          <w:tcPr>
            <w:tcW w:w="912" w:type="dxa"/>
            <w:shd w:val="clear" w:color="auto" w:fill="auto"/>
          </w:tcPr>
          <w:p w:rsidR="00D15386" w:rsidRPr="004616D6" w:rsidRDefault="00D15386" w:rsidP="00740A9E">
            <w:pPr>
              <w:adjustRightInd w:val="0"/>
              <w:snapToGrid w:val="0"/>
            </w:pPr>
            <w:r w:rsidRPr="004616D6">
              <w:rPr>
                <w:rFonts w:hint="eastAsia"/>
              </w:rPr>
              <w:t>21D</w:t>
            </w:r>
          </w:p>
        </w:tc>
        <w:tc>
          <w:tcPr>
            <w:tcW w:w="3704" w:type="dxa"/>
            <w:shd w:val="clear" w:color="auto" w:fill="auto"/>
          </w:tcPr>
          <w:p w:rsidR="00D15386" w:rsidRPr="004616D6" w:rsidRDefault="00D15386" w:rsidP="00740A9E">
            <w:pPr>
              <w:adjustRightInd w:val="0"/>
              <w:snapToGrid w:val="0"/>
            </w:pPr>
            <w:r w:rsidRPr="004616D6">
              <w:rPr>
                <w:rFonts w:hint="eastAsia"/>
              </w:rPr>
              <w:t>SA interruptions due to measurement on deactivated SCell</w:t>
            </w:r>
          </w:p>
        </w:tc>
        <w:tc>
          <w:tcPr>
            <w:tcW w:w="2593" w:type="dxa"/>
            <w:shd w:val="clear" w:color="auto" w:fill="auto"/>
          </w:tcPr>
          <w:p w:rsidR="00D15386" w:rsidRPr="004616D6" w:rsidRDefault="00D15386" w:rsidP="00740A9E">
            <w:pPr>
              <w:adjustRightInd w:val="0"/>
              <w:snapToGrid w:val="0"/>
            </w:pPr>
            <w:r w:rsidRPr="004616D6">
              <w:rPr>
                <w:rFonts w:hint="eastAsia"/>
              </w:rPr>
              <w:t>SA CA</w:t>
            </w:r>
          </w:p>
        </w:tc>
        <w:tc>
          <w:tcPr>
            <w:tcW w:w="2593" w:type="dxa"/>
          </w:tcPr>
          <w:p w:rsidR="00D15386" w:rsidRPr="004616D6" w:rsidRDefault="00D15386" w:rsidP="00740A9E">
            <w:pPr>
              <w:adjustRightInd w:val="0"/>
              <w:snapToGrid w:val="0"/>
            </w:pPr>
          </w:p>
        </w:tc>
      </w:tr>
      <w:tr w:rsidR="00D15386" w:rsidRPr="004616D6" w:rsidTr="00740A9E">
        <w:trPr>
          <w:jc w:val="center"/>
        </w:trPr>
        <w:tc>
          <w:tcPr>
            <w:tcW w:w="912" w:type="dxa"/>
            <w:shd w:val="clear" w:color="auto" w:fill="auto"/>
          </w:tcPr>
          <w:p w:rsidR="00D15386" w:rsidRPr="004616D6" w:rsidRDefault="00D15386" w:rsidP="00740A9E">
            <w:pPr>
              <w:adjustRightInd w:val="0"/>
              <w:snapToGrid w:val="0"/>
            </w:pPr>
            <w:r w:rsidRPr="004616D6">
              <w:t>25</w:t>
            </w:r>
          </w:p>
        </w:tc>
        <w:tc>
          <w:tcPr>
            <w:tcW w:w="3704" w:type="dxa"/>
            <w:shd w:val="clear" w:color="auto" w:fill="auto"/>
          </w:tcPr>
          <w:p w:rsidR="00D15386" w:rsidRPr="004616D6" w:rsidRDefault="00D15386" w:rsidP="00740A9E">
            <w:pPr>
              <w:adjustRightInd w:val="0"/>
              <w:snapToGrid w:val="0"/>
            </w:pPr>
            <w:r w:rsidRPr="004616D6">
              <w:t>EN-DC/SA SSB RLM scheduling restriction and impact on mobility</w:t>
            </w:r>
          </w:p>
        </w:tc>
        <w:tc>
          <w:tcPr>
            <w:tcW w:w="2593" w:type="dxa"/>
            <w:shd w:val="clear" w:color="auto" w:fill="auto"/>
          </w:tcPr>
          <w:p w:rsidR="00D15386" w:rsidRPr="004616D6" w:rsidRDefault="00D15386" w:rsidP="00740A9E">
            <w:pPr>
              <w:adjustRightInd w:val="0"/>
              <w:snapToGrid w:val="0"/>
            </w:pPr>
            <w:r w:rsidRPr="004616D6">
              <w:t>R</w:t>
            </w:r>
            <w:r w:rsidRPr="004616D6">
              <w:rPr>
                <w:rFonts w:hint="eastAsia"/>
              </w:rPr>
              <w:t xml:space="preserve">esource </w:t>
            </w:r>
            <w:r w:rsidRPr="004616D6">
              <w:t>overlapping</w:t>
            </w:r>
          </w:p>
        </w:tc>
        <w:tc>
          <w:tcPr>
            <w:tcW w:w="2593" w:type="dxa"/>
          </w:tcPr>
          <w:p w:rsidR="00D15386" w:rsidRPr="004616D6" w:rsidRDefault="00D15386" w:rsidP="00740A9E">
            <w:pPr>
              <w:adjustRightInd w:val="0"/>
              <w:snapToGrid w:val="0"/>
            </w:pPr>
          </w:p>
        </w:tc>
      </w:tr>
      <w:tr w:rsidR="00D15386" w:rsidRPr="004616D6" w:rsidTr="00740A9E">
        <w:trPr>
          <w:jc w:val="center"/>
        </w:trPr>
        <w:tc>
          <w:tcPr>
            <w:tcW w:w="912" w:type="dxa"/>
            <w:shd w:val="clear" w:color="auto" w:fill="auto"/>
          </w:tcPr>
          <w:p w:rsidR="00D15386" w:rsidRPr="004616D6" w:rsidRDefault="00D15386" w:rsidP="00740A9E">
            <w:pPr>
              <w:adjustRightInd w:val="0"/>
              <w:snapToGrid w:val="0"/>
            </w:pPr>
            <w:r w:rsidRPr="004616D6">
              <w:t>27</w:t>
            </w:r>
          </w:p>
        </w:tc>
        <w:tc>
          <w:tcPr>
            <w:tcW w:w="3704" w:type="dxa"/>
            <w:shd w:val="clear" w:color="auto" w:fill="auto"/>
          </w:tcPr>
          <w:p w:rsidR="00D15386" w:rsidRPr="004616D6" w:rsidRDefault="00D15386" w:rsidP="00740A9E">
            <w:pPr>
              <w:adjustRightInd w:val="0"/>
              <w:snapToGrid w:val="0"/>
            </w:pPr>
            <w:r w:rsidRPr="004616D6">
              <w:t>RRC Re-establishment</w:t>
            </w:r>
          </w:p>
        </w:tc>
        <w:tc>
          <w:tcPr>
            <w:tcW w:w="2593" w:type="dxa"/>
            <w:shd w:val="clear" w:color="auto" w:fill="auto"/>
          </w:tcPr>
          <w:p w:rsidR="00D15386" w:rsidRPr="004616D6" w:rsidRDefault="00D15386" w:rsidP="00740A9E">
            <w:pPr>
              <w:adjustRightInd w:val="0"/>
              <w:snapToGrid w:val="0"/>
            </w:pPr>
            <w:r w:rsidRPr="004616D6">
              <w:t>TS38.133 A.6.3.2.1/A.7.3.2.1</w:t>
            </w:r>
          </w:p>
        </w:tc>
        <w:tc>
          <w:tcPr>
            <w:tcW w:w="2593" w:type="dxa"/>
          </w:tcPr>
          <w:p w:rsidR="00D15386" w:rsidRPr="004616D6" w:rsidRDefault="00D15386" w:rsidP="00740A9E">
            <w:pPr>
              <w:adjustRightInd w:val="0"/>
              <w:snapToGrid w:val="0"/>
            </w:pPr>
          </w:p>
        </w:tc>
      </w:tr>
      <w:tr w:rsidR="00D15386" w:rsidRPr="004616D6" w:rsidTr="00740A9E">
        <w:trPr>
          <w:jc w:val="center"/>
        </w:trPr>
        <w:tc>
          <w:tcPr>
            <w:tcW w:w="912" w:type="dxa"/>
            <w:shd w:val="clear" w:color="auto" w:fill="auto"/>
          </w:tcPr>
          <w:p w:rsidR="00D15386" w:rsidRPr="004616D6" w:rsidRDefault="00D15386" w:rsidP="00740A9E">
            <w:pPr>
              <w:adjustRightInd w:val="0"/>
              <w:snapToGrid w:val="0"/>
            </w:pPr>
            <w:r w:rsidRPr="004616D6">
              <w:t>28</w:t>
            </w:r>
          </w:p>
        </w:tc>
        <w:tc>
          <w:tcPr>
            <w:tcW w:w="3704" w:type="dxa"/>
            <w:shd w:val="clear" w:color="auto" w:fill="auto"/>
          </w:tcPr>
          <w:p w:rsidR="00D15386" w:rsidRPr="004616D6" w:rsidRDefault="00D15386" w:rsidP="00740A9E">
            <w:pPr>
              <w:adjustRightInd w:val="0"/>
              <w:snapToGrid w:val="0"/>
            </w:pPr>
            <w:r w:rsidRPr="004616D6">
              <w:t>RRC Release with redirection to NR/E-UTRAN</w:t>
            </w:r>
          </w:p>
        </w:tc>
        <w:tc>
          <w:tcPr>
            <w:tcW w:w="2593" w:type="dxa"/>
            <w:shd w:val="clear" w:color="auto" w:fill="auto"/>
          </w:tcPr>
          <w:p w:rsidR="00D15386" w:rsidRPr="004616D6" w:rsidRDefault="00D15386" w:rsidP="00740A9E">
            <w:pPr>
              <w:adjustRightInd w:val="0"/>
              <w:snapToGrid w:val="0"/>
            </w:pPr>
            <w:r w:rsidRPr="004616D6">
              <w:t>TS38.133 A.6.3.2.3/A.7.3.2.3</w:t>
            </w:r>
          </w:p>
        </w:tc>
        <w:tc>
          <w:tcPr>
            <w:tcW w:w="2593" w:type="dxa"/>
          </w:tcPr>
          <w:p w:rsidR="00D15386" w:rsidRPr="004616D6" w:rsidRDefault="00D15386" w:rsidP="00740A9E">
            <w:pPr>
              <w:adjustRightInd w:val="0"/>
              <w:snapToGrid w:val="0"/>
            </w:pPr>
          </w:p>
        </w:tc>
      </w:tr>
      <w:tr w:rsidR="00D15386" w:rsidRPr="004616D6" w:rsidTr="00740A9E">
        <w:trPr>
          <w:jc w:val="center"/>
        </w:trPr>
        <w:tc>
          <w:tcPr>
            <w:tcW w:w="912" w:type="dxa"/>
            <w:shd w:val="clear" w:color="auto" w:fill="auto"/>
          </w:tcPr>
          <w:p w:rsidR="00D15386" w:rsidRPr="004616D6" w:rsidRDefault="00D15386" w:rsidP="00740A9E">
            <w:pPr>
              <w:adjustRightInd w:val="0"/>
              <w:snapToGrid w:val="0"/>
            </w:pPr>
            <w:r w:rsidRPr="004616D6">
              <w:t>30</w:t>
            </w:r>
          </w:p>
        </w:tc>
        <w:tc>
          <w:tcPr>
            <w:tcW w:w="3704" w:type="dxa"/>
            <w:shd w:val="clear" w:color="auto" w:fill="auto"/>
          </w:tcPr>
          <w:p w:rsidR="00D15386" w:rsidRPr="004616D6" w:rsidRDefault="00D15386" w:rsidP="00740A9E">
            <w:pPr>
              <w:adjustRightInd w:val="0"/>
              <w:snapToGrid w:val="0"/>
            </w:pPr>
            <w:r w:rsidRPr="004616D6">
              <w:t>SFTD measurement accuracy</w:t>
            </w:r>
          </w:p>
        </w:tc>
        <w:tc>
          <w:tcPr>
            <w:tcW w:w="2593" w:type="dxa"/>
            <w:shd w:val="clear" w:color="auto" w:fill="auto"/>
          </w:tcPr>
          <w:p w:rsidR="00D15386" w:rsidRPr="004616D6" w:rsidRDefault="00D15386" w:rsidP="00740A9E">
            <w:pPr>
              <w:adjustRightInd w:val="0"/>
              <w:snapToGrid w:val="0"/>
            </w:pPr>
            <w:r w:rsidRPr="004616D6">
              <w:rPr>
                <w:rFonts w:hint="eastAsia"/>
              </w:rPr>
              <w:t>SFTD</w:t>
            </w:r>
          </w:p>
        </w:tc>
        <w:tc>
          <w:tcPr>
            <w:tcW w:w="2593" w:type="dxa"/>
          </w:tcPr>
          <w:p w:rsidR="00D15386" w:rsidRPr="004616D6" w:rsidRDefault="00D15386" w:rsidP="00740A9E">
            <w:pPr>
              <w:adjustRightInd w:val="0"/>
              <w:snapToGrid w:val="0"/>
            </w:pPr>
          </w:p>
        </w:tc>
      </w:tr>
      <w:tr w:rsidR="00D15386" w:rsidRPr="004616D6" w:rsidTr="00740A9E">
        <w:trPr>
          <w:jc w:val="center"/>
        </w:trPr>
        <w:tc>
          <w:tcPr>
            <w:tcW w:w="912" w:type="dxa"/>
            <w:shd w:val="clear" w:color="auto" w:fill="auto"/>
          </w:tcPr>
          <w:p w:rsidR="00D15386" w:rsidRPr="004616D6" w:rsidRDefault="00D15386" w:rsidP="00740A9E">
            <w:pPr>
              <w:adjustRightInd w:val="0"/>
              <w:snapToGrid w:val="0"/>
            </w:pPr>
            <w:r w:rsidRPr="004616D6">
              <w:rPr>
                <w:rFonts w:hint="eastAsia"/>
              </w:rPr>
              <w:t>38</w:t>
            </w:r>
            <w:r w:rsidRPr="004616D6">
              <w:t>A</w:t>
            </w:r>
          </w:p>
        </w:tc>
        <w:tc>
          <w:tcPr>
            <w:tcW w:w="3704" w:type="dxa"/>
            <w:shd w:val="clear" w:color="auto" w:fill="auto"/>
          </w:tcPr>
          <w:p w:rsidR="00D15386" w:rsidRPr="004616D6" w:rsidRDefault="00D15386" w:rsidP="00740A9E">
            <w:pPr>
              <w:adjustRightInd w:val="0"/>
              <w:snapToGrid w:val="0"/>
            </w:pPr>
            <w:r w:rsidRPr="004616D6">
              <w:rPr>
                <w:rFonts w:hint="eastAsia"/>
              </w:rPr>
              <w:t>EN-DC MTTD</w:t>
            </w:r>
          </w:p>
        </w:tc>
        <w:tc>
          <w:tcPr>
            <w:tcW w:w="2593" w:type="dxa"/>
            <w:shd w:val="clear" w:color="auto" w:fill="auto"/>
          </w:tcPr>
          <w:p w:rsidR="00D15386" w:rsidRPr="004616D6" w:rsidRDefault="00D15386" w:rsidP="00740A9E">
            <w:pPr>
              <w:adjustRightInd w:val="0"/>
              <w:snapToGrid w:val="0"/>
            </w:pPr>
            <w:r w:rsidRPr="004616D6">
              <w:rPr>
                <w:rFonts w:hint="eastAsia"/>
              </w:rPr>
              <w:t>MTTD</w:t>
            </w:r>
          </w:p>
        </w:tc>
        <w:tc>
          <w:tcPr>
            <w:tcW w:w="2593" w:type="dxa"/>
          </w:tcPr>
          <w:p w:rsidR="00D15386" w:rsidRPr="004616D6" w:rsidRDefault="00D15386" w:rsidP="00740A9E">
            <w:pPr>
              <w:adjustRightInd w:val="0"/>
              <w:snapToGrid w:val="0"/>
            </w:pPr>
            <w:r>
              <w:t>Ericsson</w:t>
            </w:r>
          </w:p>
        </w:tc>
      </w:tr>
      <w:tr w:rsidR="00D15386" w:rsidRPr="004616D6" w:rsidTr="00740A9E">
        <w:trPr>
          <w:jc w:val="center"/>
        </w:trPr>
        <w:tc>
          <w:tcPr>
            <w:tcW w:w="912" w:type="dxa"/>
            <w:shd w:val="clear" w:color="auto" w:fill="auto"/>
          </w:tcPr>
          <w:p w:rsidR="00D15386" w:rsidRPr="004616D6" w:rsidRDefault="00D15386" w:rsidP="00740A9E">
            <w:pPr>
              <w:adjustRightInd w:val="0"/>
              <w:snapToGrid w:val="0"/>
            </w:pPr>
            <w:r w:rsidRPr="004616D6">
              <w:rPr>
                <w:rFonts w:hint="eastAsia"/>
              </w:rPr>
              <w:t>38B</w:t>
            </w:r>
          </w:p>
        </w:tc>
        <w:tc>
          <w:tcPr>
            <w:tcW w:w="3704" w:type="dxa"/>
            <w:shd w:val="clear" w:color="auto" w:fill="auto"/>
          </w:tcPr>
          <w:p w:rsidR="00D15386" w:rsidRPr="004616D6" w:rsidRDefault="00D15386" w:rsidP="00740A9E">
            <w:pPr>
              <w:adjustRightInd w:val="0"/>
              <w:snapToGrid w:val="0"/>
            </w:pPr>
            <w:r w:rsidRPr="004616D6">
              <w:rPr>
                <w:rFonts w:hint="eastAsia"/>
              </w:rPr>
              <w:t>NR CA MTTD</w:t>
            </w:r>
          </w:p>
        </w:tc>
        <w:tc>
          <w:tcPr>
            <w:tcW w:w="2593" w:type="dxa"/>
            <w:shd w:val="clear" w:color="auto" w:fill="auto"/>
          </w:tcPr>
          <w:p w:rsidR="00D15386" w:rsidRPr="004616D6" w:rsidRDefault="00D15386" w:rsidP="00740A9E">
            <w:pPr>
              <w:adjustRightInd w:val="0"/>
              <w:snapToGrid w:val="0"/>
            </w:pPr>
            <w:r w:rsidRPr="004616D6">
              <w:rPr>
                <w:rFonts w:hint="eastAsia"/>
              </w:rPr>
              <w:t>MTTD</w:t>
            </w:r>
          </w:p>
        </w:tc>
        <w:tc>
          <w:tcPr>
            <w:tcW w:w="2593" w:type="dxa"/>
          </w:tcPr>
          <w:p w:rsidR="00D15386" w:rsidRPr="004616D6" w:rsidRDefault="00D15386" w:rsidP="00740A9E">
            <w:pPr>
              <w:adjustRightInd w:val="0"/>
              <w:snapToGrid w:val="0"/>
            </w:pPr>
          </w:p>
        </w:tc>
      </w:tr>
    </w:tbl>
    <w:p w:rsidR="00D15386" w:rsidRDefault="00D15386" w:rsidP="00D15386">
      <w:pPr>
        <w:rPr>
          <w:b/>
        </w:rPr>
      </w:pPr>
      <w:r>
        <w:rPr>
          <w:b/>
        </w:rPr>
        <w:t>Table 1: Tests which should be implemented in the late drop or TEI15 phase with responsible company</w:t>
      </w:r>
    </w:p>
    <w:p w:rsidR="00D15386" w:rsidRDefault="00D15386" w:rsidP="00D15386">
      <w:pPr>
        <w:rPr>
          <w:b/>
        </w:rPr>
      </w:pPr>
      <w:r>
        <w:rPr>
          <w:b/>
        </w:rPr>
        <w:t>Proposal 2: The following timeline is adopted for the additional test</w:t>
      </w:r>
    </w:p>
    <w:p w:rsidR="00D15386" w:rsidRDefault="00D15386" w:rsidP="00D15386">
      <w:pPr>
        <w:rPr>
          <w:b/>
        </w:rPr>
      </w:pPr>
      <w:r>
        <w:rPr>
          <w:b/>
        </w:rPr>
        <w:lastRenderedPageBreak/>
        <w:t>RAN4#90 (February/March 2019</w:t>
      </w:r>
      <w:r w:rsidR="007E23B8">
        <w:rPr>
          <w:b/>
        </w:rPr>
        <w:t>):</w:t>
      </w:r>
      <w:r>
        <w:rPr>
          <w:b/>
        </w:rPr>
        <w:t xml:space="preserve"> Initial test case drafts available for review for additional test cases</w:t>
      </w:r>
    </w:p>
    <w:p w:rsidR="00D15386" w:rsidRDefault="00D15386" w:rsidP="00D15386">
      <w:pPr>
        <w:rPr>
          <w:b/>
        </w:rPr>
      </w:pPr>
      <w:r>
        <w:rPr>
          <w:b/>
        </w:rPr>
        <w:t>RAN4#90bis (April 2019</w:t>
      </w:r>
      <w:r w:rsidR="007E23B8">
        <w:rPr>
          <w:b/>
        </w:rPr>
        <w:t>):</w:t>
      </w:r>
      <w:r>
        <w:rPr>
          <w:b/>
        </w:rPr>
        <w:t xml:space="preserve"> Completion of additional test cases with agreement of CRs</w:t>
      </w:r>
    </w:p>
    <w:p w:rsidR="00D15386" w:rsidRDefault="00740A9E" w:rsidP="00740A9E">
      <w:pPr>
        <w:pStyle w:val="Heading2"/>
      </w:pPr>
      <w:r>
        <w:t>Dual AoA test cases</w:t>
      </w:r>
    </w:p>
    <w:p w:rsidR="00740A9E" w:rsidRDefault="00740A9E" w:rsidP="00740A9E">
      <w:r>
        <w:t xml:space="preserve">In </w:t>
      </w:r>
      <w:r>
        <w:fldChar w:fldCharType="begin"/>
      </w:r>
      <w:r>
        <w:instrText xml:space="preserve"> REF _Ref527705119 \r \h </w:instrText>
      </w:r>
      <w:r>
        <w:fldChar w:fldCharType="separate"/>
      </w:r>
      <w:r>
        <w:t>[1]</w:t>
      </w:r>
      <w:r>
        <w:fldChar w:fldCharType="end"/>
      </w:r>
      <w:r>
        <w:t>, the following agreements are separately documented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3"/>
      </w:tblGrid>
      <w:tr w:rsidR="00740A9E" w:rsidTr="00940EB7">
        <w:tc>
          <w:tcPr>
            <w:tcW w:w="10763" w:type="dxa"/>
            <w:shd w:val="clear" w:color="auto" w:fill="auto"/>
          </w:tcPr>
          <w:p w:rsidR="00740A9E" w:rsidRDefault="00740A9E" w:rsidP="00940EB7">
            <w:pPr>
              <w:widowControl w:val="0"/>
              <w:numPr>
                <w:ilvl w:val="0"/>
                <w:numId w:val="24"/>
              </w:numPr>
              <w:adjustRightInd w:val="0"/>
              <w:jc w:val="both"/>
            </w:pPr>
            <w:r>
              <w:rPr>
                <w:rFonts w:hint="eastAsia"/>
              </w:rPr>
              <w:t>For FR2, only the RRM test cases with the single AoA test setup will be discussed in Q4 2018</w:t>
            </w:r>
          </w:p>
          <w:p w:rsidR="00740A9E" w:rsidRDefault="00740A9E" w:rsidP="00940EB7">
            <w:pPr>
              <w:widowControl w:val="0"/>
              <w:numPr>
                <w:ilvl w:val="1"/>
                <w:numId w:val="24"/>
              </w:numPr>
              <w:adjustRightInd w:val="0"/>
              <w:jc w:val="both"/>
            </w:pPr>
            <w:r>
              <w:rPr>
                <w:rFonts w:hint="eastAsia"/>
              </w:rPr>
              <w:t>The test cases with the two AoA test setup will be deferred after December to Q1 2019</w:t>
            </w:r>
          </w:p>
          <w:p w:rsidR="00740A9E" w:rsidRDefault="00740A9E" w:rsidP="00740A9E">
            <w:r>
              <w:t>And</w:t>
            </w:r>
          </w:p>
          <w:p w:rsidR="00740A9E" w:rsidRDefault="00740A9E" w:rsidP="00940EB7">
            <w:pPr>
              <w:numPr>
                <w:ilvl w:val="0"/>
                <w:numId w:val="25"/>
              </w:numPr>
            </w:pPr>
            <w:r w:rsidRPr="00A1019E">
              <w:rPr>
                <w:rFonts w:hint="eastAsia"/>
              </w:rPr>
              <w:t>RAN4 target</w:t>
            </w:r>
            <w:r w:rsidRPr="00940EB7">
              <w:rPr>
                <w:rFonts w:eastAsia="Malgun Gothic" w:hint="eastAsia"/>
                <w:lang w:eastAsia="ko-KR"/>
              </w:rPr>
              <w:t>s</w:t>
            </w:r>
            <w:r w:rsidRPr="00A1019E">
              <w:rPr>
                <w:rFonts w:hint="eastAsia"/>
              </w:rPr>
              <w:t xml:space="preserve"> to </w:t>
            </w:r>
            <w:r w:rsidRPr="00A1019E">
              <w:t>finalize</w:t>
            </w:r>
            <w:r w:rsidRPr="00A1019E">
              <w:rPr>
                <w:rFonts w:hint="eastAsia"/>
              </w:rPr>
              <w:t xml:space="preserve"> the work for Phase I </w:t>
            </w:r>
            <w:r w:rsidRPr="00940EB7">
              <w:rPr>
                <w:rFonts w:eastAsia="Malgun Gothic" w:hint="eastAsia"/>
                <w:lang w:eastAsia="ko-KR"/>
              </w:rPr>
              <w:t xml:space="preserve">in October meeting </w:t>
            </w:r>
            <w:r w:rsidRPr="00A1019E">
              <w:rPr>
                <w:rFonts w:hint="eastAsia"/>
              </w:rPr>
              <w:t>and to finalize the work for Phase II in November meeting</w:t>
            </w:r>
          </w:p>
        </w:tc>
      </w:tr>
    </w:tbl>
    <w:p w:rsidR="00740A9E" w:rsidRDefault="00740A9E" w:rsidP="00740A9E">
      <w:pPr>
        <w:tabs>
          <w:tab w:val="left" w:pos="1640"/>
        </w:tabs>
      </w:pPr>
      <w:r>
        <w:tab/>
      </w:r>
    </w:p>
    <w:p w:rsidR="00740A9E" w:rsidRDefault="00740A9E" w:rsidP="00740A9E">
      <w:pPr>
        <w:tabs>
          <w:tab w:val="left" w:pos="1640"/>
        </w:tabs>
      </w:pPr>
      <w:r>
        <w:t xml:space="preserve">Taking </w:t>
      </w:r>
      <w:r w:rsidR="007E23B8">
        <w:t>both</w:t>
      </w:r>
      <w:r>
        <w:t xml:space="preserve"> agreements together, the only way in which RAN4 target could be met for phase I and phase II tests would be to specify them with a single AoA test setup, since two AoA work is supposed to be deferred until after November. Nevertheless, in RAN4#88bis a view was expressed that single AoA is unrealistic in testing. The outcome was that for many tests, it is not decided if they use </w:t>
      </w:r>
      <w:r w:rsidR="00131608">
        <w:t>setup 1, 2 or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3"/>
      </w:tblGrid>
      <w:tr w:rsidR="00131608" w:rsidTr="00940EB7">
        <w:tc>
          <w:tcPr>
            <w:tcW w:w="10763" w:type="dxa"/>
            <w:shd w:val="clear" w:color="auto" w:fill="auto"/>
          </w:tcPr>
          <w:p w:rsidR="000131B9" w:rsidRPr="005C10D0" w:rsidRDefault="000131B9" w:rsidP="00940EB7">
            <w:pPr>
              <w:pStyle w:val="ListParagraph"/>
              <w:numPr>
                <w:ilvl w:val="0"/>
                <w:numId w:val="26"/>
              </w:numPr>
              <w:overflowPunct w:val="0"/>
              <w:autoSpaceDE w:val="0"/>
              <w:autoSpaceDN w:val="0"/>
              <w:adjustRightInd w:val="0"/>
              <w:spacing w:after="180"/>
              <w:contextualSpacing w:val="0"/>
              <w:rPr>
                <w:lang w:eastAsia="zh-CN"/>
              </w:rPr>
            </w:pPr>
            <w:r w:rsidRPr="00940EB7">
              <w:rPr>
                <w:rFonts w:hint="eastAsia"/>
                <w:lang w:val="en-GB" w:eastAsia="zh-CN"/>
              </w:rPr>
              <w:t>Setup</w:t>
            </w:r>
            <w:r>
              <w:rPr>
                <w:rFonts w:hint="eastAsia"/>
                <w:lang w:eastAsia="zh-CN"/>
              </w:rPr>
              <w:t xml:space="preserve"> #1: </w:t>
            </w:r>
            <w:r w:rsidRPr="005C10D0">
              <w:rPr>
                <w:lang w:eastAsia="zh-CN"/>
              </w:rPr>
              <w:t>Single AoA setup with signal arriving in the peak direction of Rx antenna beam</w:t>
            </w:r>
          </w:p>
          <w:p w:rsidR="000131B9" w:rsidRPr="005C10D0" w:rsidRDefault="000131B9" w:rsidP="00940EB7">
            <w:pPr>
              <w:pStyle w:val="ListParagraph"/>
              <w:numPr>
                <w:ilvl w:val="0"/>
                <w:numId w:val="26"/>
              </w:numPr>
              <w:overflowPunct w:val="0"/>
              <w:autoSpaceDE w:val="0"/>
              <w:autoSpaceDN w:val="0"/>
              <w:adjustRightInd w:val="0"/>
              <w:spacing w:after="180"/>
              <w:contextualSpacing w:val="0"/>
              <w:rPr>
                <w:lang w:eastAsia="zh-CN"/>
              </w:rPr>
            </w:pPr>
            <w:r>
              <w:rPr>
                <w:rFonts w:hint="eastAsia"/>
                <w:lang w:eastAsia="zh-CN"/>
              </w:rPr>
              <w:t xml:space="preserve">Setup #2: </w:t>
            </w:r>
            <w:r w:rsidRPr="005C10D0">
              <w:rPr>
                <w:lang w:eastAsia="zh-CN"/>
              </w:rPr>
              <w:t>Single AoA setup with signal arriving not in the peak direction of Rx antenna beam</w:t>
            </w:r>
          </w:p>
          <w:p w:rsidR="000131B9" w:rsidRPr="005C10D0" w:rsidRDefault="000131B9" w:rsidP="00940EB7">
            <w:pPr>
              <w:pStyle w:val="ListParagraph"/>
              <w:numPr>
                <w:ilvl w:val="0"/>
                <w:numId w:val="26"/>
              </w:numPr>
              <w:overflowPunct w:val="0"/>
              <w:autoSpaceDE w:val="0"/>
              <w:autoSpaceDN w:val="0"/>
              <w:adjustRightInd w:val="0"/>
              <w:spacing w:after="180"/>
              <w:contextualSpacing w:val="0"/>
              <w:rPr>
                <w:lang w:eastAsia="zh-CN"/>
              </w:rPr>
            </w:pPr>
            <w:r>
              <w:rPr>
                <w:rFonts w:hint="eastAsia"/>
                <w:lang w:eastAsia="zh-CN"/>
              </w:rPr>
              <w:t xml:space="preserve">Setup #3: </w:t>
            </w:r>
            <w:r w:rsidRPr="005C10D0">
              <w:rPr>
                <w:lang w:eastAsia="zh-CN"/>
              </w:rPr>
              <w:t>Dual AoA setup</w:t>
            </w:r>
          </w:p>
          <w:p w:rsidR="000131B9" w:rsidRDefault="000131B9" w:rsidP="00940EB7">
            <w:pPr>
              <w:jc w:val="center"/>
              <w:rPr>
                <w:lang w:eastAsia="zh-CN"/>
              </w:rPr>
            </w:pPr>
            <w:r>
              <w:rPr>
                <w:rFonts w:hint="eastAsia"/>
                <w:lang w:eastAsia="zh-CN"/>
              </w:rPr>
              <w:t>Table 1: Phase I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3493"/>
              <w:gridCol w:w="1399"/>
              <w:gridCol w:w="1984"/>
              <w:gridCol w:w="1889"/>
            </w:tblGrid>
            <w:tr w:rsidR="000131B9" w:rsidRPr="00A849D0" w:rsidTr="00940EB7">
              <w:trPr>
                <w:jc w:val="center"/>
              </w:trPr>
              <w:tc>
                <w:tcPr>
                  <w:tcW w:w="967" w:type="dxa"/>
                  <w:shd w:val="clear" w:color="auto" w:fill="auto"/>
                </w:tcPr>
                <w:p w:rsidR="000131B9" w:rsidRPr="00A849D0" w:rsidRDefault="000131B9" w:rsidP="000131B9">
                  <w:pPr>
                    <w:snapToGrid w:val="0"/>
                    <w:spacing w:after="0"/>
                    <w:jc w:val="center"/>
                    <w:rPr>
                      <w:sz w:val="18"/>
                      <w:szCs w:val="18"/>
                    </w:rPr>
                  </w:pPr>
                  <w:r w:rsidRPr="00A849D0">
                    <w:rPr>
                      <w:sz w:val="18"/>
                      <w:szCs w:val="18"/>
                    </w:rPr>
                    <w:t>Test case</w:t>
                  </w:r>
                  <w:r>
                    <w:rPr>
                      <w:rFonts w:hint="eastAsia"/>
                      <w:sz w:val="18"/>
                      <w:szCs w:val="18"/>
                      <w:lang w:eastAsia="zh-CN"/>
                    </w:rPr>
                    <w:t xml:space="preserve"> group</w:t>
                  </w:r>
                  <w:r w:rsidRPr="00A849D0">
                    <w:rPr>
                      <w:sz w:val="18"/>
                      <w:szCs w:val="18"/>
                    </w:rPr>
                    <w:t xml:space="preserve"> number</w:t>
                  </w:r>
                </w:p>
              </w:tc>
              <w:tc>
                <w:tcPr>
                  <w:tcW w:w="3493" w:type="dxa"/>
                  <w:shd w:val="clear" w:color="auto" w:fill="auto"/>
                </w:tcPr>
                <w:p w:rsidR="000131B9" w:rsidRPr="00A849D0" w:rsidRDefault="000131B9" w:rsidP="000131B9">
                  <w:pPr>
                    <w:snapToGrid w:val="0"/>
                    <w:spacing w:after="0"/>
                    <w:jc w:val="center"/>
                    <w:rPr>
                      <w:sz w:val="18"/>
                      <w:szCs w:val="18"/>
                    </w:rPr>
                  </w:pPr>
                  <w:r w:rsidRPr="00A849D0">
                    <w:rPr>
                      <w:sz w:val="18"/>
                      <w:szCs w:val="18"/>
                    </w:rPr>
                    <w:t>Test purpose</w:t>
                  </w:r>
                </w:p>
              </w:tc>
              <w:tc>
                <w:tcPr>
                  <w:tcW w:w="1399" w:type="dxa"/>
                  <w:shd w:val="clear" w:color="auto" w:fill="auto"/>
                </w:tcPr>
                <w:p w:rsidR="000131B9" w:rsidRPr="00A849D0" w:rsidRDefault="000131B9" w:rsidP="000131B9">
                  <w:pPr>
                    <w:snapToGrid w:val="0"/>
                    <w:spacing w:after="0"/>
                    <w:jc w:val="center"/>
                    <w:rPr>
                      <w:sz w:val="18"/>
                      <w:szCs w:val="18"/>
                    </w:rPr>
                  </w:pPr>
                  <w:r w:rsidRPr="00A849D0">
                    <w:rPr>
                      <w:sz w:val="18"/>
                      <w:szCs w:val="18"/>
                    </w:rPr>
                    <w:t>Company for CR editor</w:t>
                  </w:r>
                </w:p>
              </w:tc>
              <w:tc>
                <w:tcPr>
                  <w:tcW w:w="1984" w:type="dxa"/>
                </w:tcPr>
                <w:p w:rsidR="000131B9" w:rsidRPr="00A849D0" w:rsidRDefault="000131B9" w:rsidP="000131B9">
                  <w:pPr>
                    <w:snapToGrid w:val="0"/>
                    <w:spacing w:after="0"/>
                    <w:jc w:val="center"/>
                    <w:rPr>
                      <w:sz w:val="18"/>
                      <w:szCs w:val="18"/>
                    </w:rPr>
                  </w:pPr>
                  <w:r w:rsidRPr="00A849D0">
                    <w:rPr>
                      <w:sz w:val="18"/>
                      <w:szCs w:val="18"/>
                    </w:rPr>
                    <w:t>Section in spec</w:t>
                  </w:r>
                </w:p>
              </w:tc>
              <w:tc>
                <w:tcPr>
                  <w:tcW w:w="1889" w:type="dxa"/>
                </w:tcPr>
                <w:p w:rsidR="000131B9" w:rsidRPr="00D76FD9" w:rsidRDefault="000131B9" w:rsidP="000131B9">
                  <w:pPr>
                    <w:snapToGrid w:val="0"/>
                    <w:spacing w:after="0"/>
                    <w:jc w:val="center"/>
                    <w:rPr>
                      <w:sz w:val="18"/>
                      <w:szCs w:val="18"/>
                      <w:highlight w:val="green"/>
                      <w:lang w:eastAsia="zh-CN"/>
                    </w:rPr>
                  </w:pPr>
                  <w:r w:rsidRPr="00D76FD9">
                    <w:rPr>
                      <w:rFonts w:hint="eastAsia"/>
                      <w:sz w:val="18"/>
                      <w:szCs w:val="18"/>
                      <w:highlight w:val="green"/>
                      <w:lang w:eastAsia="zh-CN"/>
                    </w:rPr>
                    <w:t>AoA setup</w:t>
                  </w:r>
                </w:p>
              </w:tc>
            </w:tr>
            <w:tr w:rsidR="000131B9" w:rsidRPr="00A849D0" w:rsidTr="00940EB7">
              <w:trPr>
                <w:jc w:val="center"/>
              </w:trPr>
              <w:tc>
                <w:tcPr>
                  <w:tcW w:w="967" w:type="dxa"/>
                  <w:shd w:val="clear" w:color="auto" w:fill="auto"/>
                </w:tcPr>
                <w:p w:rsidR="000131B9" w:rsidRPr="00A849D0" w:rsidRDefault="000131B9" w:rsidP="000131B9">
                  <w:pPr>
                    <w:snapToGrid w:val="0"/>
                    <w:spacing w:after="0"/>
                    <w:rPr>
                      <w:sz w:val="18"/>
                      <w:szCs w:val="18"/>
                    </w:rPr>
                  </w:pPr>
                  <w:r w:rsidRPr="00A849D0">
                    <w:rPr>
                      <w:sz w:val="18"/>
                      <w:szCs w:val="18"/>
                    </w:rPr>
                    <w:t>1</w:t>
                  </w:r>
                </w:p>
              </w:tc>
              <w:tc>
                <w:tcPr>
                  <w:tcW w:w="3493" w:type="dxa"/>
                  <w:shd w:val="clear" w:color="auto" w:fill="auto"/>
                </w:tcPr>
                <w:p w:rsidR="000131B9" w:rsidRPr="00A849D0" w:rsidRDefault="000131B9" w:rsidP="000131B9">
                  <w:pPr>
                    <w:snapToGrid w:val="0"/>
                    <w:spacing w:after="0"/>
                    <w:rPr>
                      <w:sz w:val="18"/>
                      <w:szCs w:val="18"/>
                    </w:rPr>
                  </w:pPr>
                  <w:r w:rsidRPr="00A849D0">
                    <w:rPr>
                      <w:sz w:val="18"/>
                      <w:szCs w:val="18"/>
                    </w:rPr>
                    <w:t xml:space="preserve">EN-DC cell search and L1 measurement period </w:t>
                  </w:r>
                </w:p>
              </w:tc>
              <w:tc>
                <w:tcPr>
                  <w:tcW w:w="1399" w:type="dxa"/>
                  <w:shd w:val="clear" w:color="auto" w:fill="auto"/>
                </w:tcPr>
                <w:p w:rsidR="000131B9" w:rsidRPr="00A849D0" w:rsidRDefault="000131B9" w:rsidP="000131B9">
                  <w:pPr>
                    <w:snapToGrid w:val="0"/>
                    <w:spacing w:after="0"/>
                    <w:rPr>
                      <w:sz w:val="18"/>
                      <w:szCs w:val="18"/>
                    </w:rPr>
                  </w:pPr>
                  <w:r w:rsidRPr="00A849D0">
                    <w:rPr>
                      <w:sz w:val="18"/>
                      <w:szCs w:val="18"/>
                    </w:rPr>
                    <w:t>Huawei</w:t>
                  </w:r>
                </w:p>
              </w:tc>
              <w:tc>
                <w:tcPr>
                  <w:tcW w:w="1984" w:type="dxa"/>
                </w:tcPr>
                <w:p w:rsidR="000131B9" w:rsidRPr="00A849D0" w:rsidRDefault="000131B9" w:rsidP="000131B9">
                  <w:pPr>
                    <w:snapToGrid w:val="0"/>
                    <w:spacing w:after="0"/>
                    <w:rPr>
                      <w:sz w:val="18"/>
                      <w:szCs w:val="18"/>
                    </w:rPr>
                  </w:pPr>
                  <w:r w:rsidRPr="00A849D0">
                    <w:rPr>
                      <w:sz w:val="18"/>
                      <w:szCs w:val="18"/>
                    </w:rPr>
                    <w:t>TS38.133 A.4.6.1/A.5.6.1</w:t>
                  </w:r>
                </w:p>
              </w:tc>
              <w:tc>
                <w:tcPr>
                  <w:tcW w:w="1889" w:type="dxa"/>
                </w:tcPr>
                <w:p w:rsidR="000131B9" w:rsidRPr="00D76FD9" w:rsidRDefault="000131B9" w:rsidP="000131B9">
                  <w:pPr>
                    <w:snapToGrid w:val="0"/>
                    <w:spacing w:after="0"/>
                    <w:rPr>
                      <w:sz w:val="18"/>
                      <w:szCs w:val="18"/>
                      <w:highlight w:val="green"/>
                      <w:lang w:eastAsia="zh-CN"/>
                    </w:rPr>
                  </w:pPr>
                  <w:r w:rsidRPr="00D76FD9">
                    <w:rPr>
                      <w:rFonts w:hint="eastAsia"/>
                      <w:sz w:val="18"/>
                      <w:szCs w:val="18"/>
                      <w:highlight w:val="green"/>
                      <w:lang w:eastAsia="zh-CN"/>
                    </w:rPr>
                    <w:t>TBD</w:t>
                  </w:r>
                </w:p>
              </w:tc>
            </w:tr>
            <w:tr w:rsidR="000131B9" w:rsidRPr="00A849D0" w:rsidTr="00940EB7">
              <w:trPr>
                <w:jc w:val="center"/>
              </w:trPr>
              <w:tc>
                <w:tcPr>
                  <w:tcW w:w="967" w:type="dxa"/>
                  <w:shd w:val="clear" w:color="auto" w:fill="auto"/>
                </w:tcPr>
                <w:p w:rsidR="000131B9" w:rsidRPr="00A849D0" w:rsidRDefault="000131B9" w:rsidP="000131B9">
                  <w:pPr>
                    <w:snapToGrid w:val="0"/>
                    <w:spacing w:after="0"/>
                    <w:rPr>
                      <w:sz w:val="18"/>
                      <w:szCs w:val="18"/>
                    </w:rPr>
                  </w:pPr>
                  <w:r w:rsidRPr="00A849D0">
                    <w:rPr>
                      <w:sz w:val="18"/>
                      <w:szCs w:val="18"/>
                    </w:rPr>
                    <w:t>2</w:t>
                  </w:r>
                </w:p>
              </w:tc>
              <w:tc>
                <w:tcPr>
                  <w:tcW w:w="3493" w:type="dxa"/>
                  <w:shd w:val="clear" w:color="auto" w:fill="auto"/>
                </w:tcPr>
                <w:p w:rsidR="000131B9" w:rsidRPr="00A849D0" w:rsidRDefault="000131B9" w:rsidP="000131B9">
                  <w:pPr>
                    <w:snapToGrid w:val="0"/>
                    <w:spacing w:after="0"/>
                    <w:rPr>
                      <w:sz w:val="18"/>
                      <w:szCs w:val="18"/>
                    </w:rPr>
                  </w:pPr>
                  <w:r w:rsidRPr="00A849D0">
                    <w:rPr>
                      <w:sz w:val="18"/>
                      <w:szCs w:val="18"/>
                    </w:rPr>
                    <w:t>SA cell search and L1 measurement period</w:t>
                  </w:r>
                </w:p>
              </w:tc>
              <w:tc>
                <w:tcPr>
                  <w:tcW w:w="1399" w:type="dxa"/>
                  <w:shd w:val="clear" w:color="auto" w:fill="auto"/>
                </w:tcPr>
                <w:p w:rsidR="000131B9" w:rsidRPr="00A849D0" w:rsidRDefault="000131B9" w:rsidP="000131B9">
                  <w:pPr>
                    <w:snapToGrid w:val="0"/>
                    <w:spacing w:after="0"/>
                    <w:rPr>
                      <w:sz w:val="18"/>
                      <w:szCs w:val="18"/>
                    </w:rPr>
                  </w:pPr>
                  <w:r w:rsidRPr="00A849D0">
                    <w:rPr>
                      <w:sz w:val="18"/>
                      <w:szCs w:val="18"/>
                    </w:rPr>
                    <w:t>Huawei</w:t>
                  </w:r>
                </w:p>
              </w:tc>
              <w:tc>
                <w:tcPr>
                  <w:tcW w:w="1984" w:type="dxa"/>
                </w:tcPr>
                <w:p w:rsidR="000131B9" w:rsidRPr="00A849D0" w:rsidRDefault="000131B9" w:rsidP="000131B9">
                  <w:pPr>
                    <w:snapToGrid w:val="0"/>
                    <w:spacing w:after="0"/>
                    <w:rPr>
                      <w:sz w:val="18"/>
                      <w:szCs w:val="18"/>
                    </w:rPr>
                  </w:pPr>
                  <w:r w:rsidRPr="00A849D0">
                    <w:rPr>
                      <w:sz w:val="18"/>
                      <w:szCs w:val="18"/>
                    </w:rPr>
                    <w:t>TS38.133 A.6.6.1/A.7.6.1</w:t>
                  </w:r>
                </w:p>
              </w:tc>
              <w:tc>
                <w:tcPr>
                  <w:tcW w:w="1889" w:type="dxa"/>
                </w:tcPr>
                <w:p w:rsidR="000131B9" w:rsidRPr="00D76FD9" w:rsidRDefault="000131B9" w:rsidP="000131B9">
                  <w:pPr>
                    <w:snapToGrid w:val="0"/>
                    <w:spacing w:after="0"/>
                    <w:rPr>
                      <w:sz w:val="18"/>
                      <w:szCs w:val="18"/>
                      <w:highlight w:val="green"/>
                      <w:lang w:eastAsia="zh-CN"/>
                    </w:rPr>
                  </w:pPr>
                  <w:r w:rsidRPr="00D76FD9">
                    <w:rPr>
                      <w:rFonts w:hint="eastAsia"/>
                      <w:sz w:val="18"/>
                      <w:szCs w:val="18"/>
                      <w:highlight w:val="green"/>
                      <w:lang w:eastAsia="zh-CN"/>
                    </w:rPr>
                    <w:t>TBD</w:t>
                  </w:r>
                </w:p>
              </w:tc>
            </w:tr>
            <w:tr w:rsidR="000131B9" w:rsidRPr="00A849D0" w:rsidTr="00940EB7">
              <w:trPr>
                <w:jc w:val="center"/>
              </w:trPr>
              <w:tc>
                <w:tcPr>
                  <w:tcW w:w="967" w:type="dxa"/>
                  <w:shd w:val="clear" w:color="auto" w:fill="auto"/>
                </w:tcPr>
                <w:p w:rsidR="000131B9" w:rsidRPr="00A849D0" w:rsidRDefault="000131B9" w:rsidP="000131B9">
                  <w:pPr>
                    <w:snapToGrid w:val="0"/>
                    <w:spacing w:after="0"/>
                    <w:rPr>
                      <w:sz w:val="18"/>
                      <w:szCs w:val="18"/>
                    </w:rPr>
                  </w:pPr>
                  <w:r w:rsidRPr="00A849D0">
                    <w:rPr>
                      <w:sz w:val="18"/>
                      <w:szCs w:val="18"/>
                    </w:rPr>
                    <w:t>3</w:t>
                  </w:r>
                </w:p>
              </w:tc>
              <w:tc>
                <w:tcPr>
                  <w:tcW w:w="3493" w:type="dxa"/>
                  <w:shd w:val="clear" w:color="auto" w:fill="auto"/>
                </w:tcPr>
                <w:p w:rsidR="000131B9" w:rsidRPr="00A849D0" w:rsidRDefault="000131B9" w:rsidP="000131B9">
                  <w:pPr>
                    <w:snapToGrid w:val="0"/>
                    <w:spacing w:after="0"/>
                    <w:rPr>
                      <w:sz w:val="18"/>
                      <w:szCs w:val="18"/>
                    </w:rPr>
                  </w:pPr>
                  <w:r w:rsidRPr="00A849D0">
                    <w:rPr>
                      <w:sz w:val="18"/>
                      <w:szCs w:val="18"/>
                    </w:rPr>
                    <w:t>EN-DC Timing accuracy and adjustment</w:t>
                  </w:r>
                </w:p>
              </w:tc>
              <w:tc>
                <w:tcPr>
                  <w:tcW w:w="1399" w:type="dxa"/>
                  <w:shd w:val="clear" w:color="auto" w:fill="auto"/>
                </w:tcPr>
                <w:p w:rsidR="000131B9" w:rsidRPr="00A849D0" w:rsidRDefault="000131B9" w:rsidP="000131B9">
                  <w:pPr>
                    <w:snapToGrid w:val="0"/>
                    <w:spacing w:after="0"/>
                    <w:rPr>
                      <w:sz w:val="18"/>
                      <w:szCs w:val="18"/>
                    </w:rPr>
                  </w:pPr>
                  <w:r w:rsidRPr="00A849D0">
                    <w:rPr>
                      <w:sz w:val="18"/>
                      <w:szCs w:val="18"/>
                    </w:rPr>
                    <w:t>Qualcomm</w:t>
                  </w:r>
                </w:p>
              </w:tc>
              <w:tc>
                <w:tcPr>
                  <w:tcW w:w="1984" w:type="dxa"/>
                </w:tcPr>
                <w:p w:rsidR="000131B9" w:rsidRPr="00A849D0" w:rsidRDefault="000131B9" w:rsidP="000131B9">
                  <w:pPr>
                    <w:snapToGrid w:val="0"/>
                    <w:spacing w:after="0"/>
                    <w:rPr>
                      <w:sz w:val="18"/>
                      <w:szCs w:val="18"/>
                    </w:rPr>
                  </w:pPr>
                  <w:r w:rsidRPr="00A849D0">
                    <w:rPr>
                      <w:sz w:val="18"/>
                      <w:szCs w:val="18"/>
                    </w:rPr>
                    <w:t>TS38.133 A.4.4.1/A.5.4.1</w:t>
                  </w:r>
                </w:p>
              </w:tc>
              <w:tc>
                <w:tcPr>
                  <w:tcW w:w="1889" w:type="dxa"/>
                </w:tcPr>
                <w:p w:rsidR="000131B9" w:rsidRPr="00D76FD9" w:rsidRDefault="000131B9" w:rsidP="000131B9">
                  <w:pPr>
                    <w:snapToGrid w:val="0"/>
                    <w:spacing w:after="0"/>
                    <w:rPr>
                      <w:sz w:val="18"/>
                      <w:szCs w:val="18"/>
                      <w:highlight w:val="green"/>
                      <w:lang w:eastAsia="zh-CN"/>
                    </w:rPr>
                  </w:pPr>
                  <w:r w:rsidRPr="00D76FD9">
                    <w:rPr>
                      <w:rFonts w:hint="eastAsia"/>
                      <w:sz w:val="18"/>
                      <w:szCs w:val="18"/>
                      <w:highlight w:val="green"/>
                      <w:lang w:eastAsia="zh-CN"/>
                    </w:rPr>
                    <w:t>Setup#1</w:t>
                  </w:r>
                </w:p>
              </w:tc>
            </w:tr>
            <w:tr w:rsidR="000131B9" w:rsidRPr="00A849D0" w:rsidTr="00940EB7">
              <w:trPr>
                <w:jc w:val="center"/>
              </w:trPr>
              <w:tc>
                <w:tcPr>
                  <w:tcW w:w="967" w:type="dxa"/>
                  <w:shd w:val="clear" w:color="auto" w:fill="auto"/>
                </w:tcPr>
                <w:p w:rsidR="000131B9" w:rsidRPr="00A849D0" w:rsidRDefault="000131B9" w:rsidP="000131B9">
                  <w:pPr>
                    <w:snapToGrid w:val="0"/>
                    <w:spacing w:after="0"/>
                    <w:rPr>
                      <w:sz w:val="18"/>
                      <w:szCs w:val="18"/>
                    </w:rPr>
                  </w:pPr>
                  <w:r w:rsidRPr="00A849D0">
                    <w:rPr>
                      <w:sz w:val="18"/>
                      <w:szCs w:val="18"/>
                    </w:rPr>
                    <w:t>4</w:t>
                  </w:r>
                </w:p>
              </w:tc>
              <w:tc>
                <w:tcPr>
                  <w:tcW w:w="3493" w:type="dxa"/>
                  <w:shd w:val="clear" w:color="auto" w:fill="auto"/>
                </w:tcPr>
                <w:p w:rsidR="000131B9" w:rsidRPr="00A849D0" w:rsidRDefault="000131B9" w:rsidP="000131B9">
                  <w:pPr>
                    <w:snapToGrid w:val="0"/>
                    <w:spacing w:after="0"/>
                    <w:rPr>
                      <w:sz w:val="18"/>
                      <w:szCs w:val="18"/>
                    </w:rPr>
                  </w:pPr>
                  <w:r w:rsidRPr="00A849D0">
                    <w:rPr>
                      <w:sz w:val="18"/>
                      <w:szCs w:val="18"/>
                    </w:rPr>
                    <w:t>SA Timing accuracy and adjustment</w:t>
                  </w:r>
                </w:p>
              </w:tc>
              <w:tc>
                <w:tcPr>
                  <w:tcW w:w="1399" w:type="dxa"/>
                  <w:shd w:val="clear" w:color="auto" w:fill="auto"/>
                </w:tcPr>
                <w:p w:rsidR="000131B9" w:rsidRPr="00A849D0" w:rsidRDefault="000131B9" w:rsidP="000131B9">
                  <w:pPr>
                    <w:snapToGrid w:val="0"/>
                    <w:spacing w:after="0"/>
                    <w:rPr>
                      <w:sz w:val="18"/>
                      <w:szCs w:val="18"/>
                    </w:rPr>
                  </w:pPr>
                  <w:r w:rsidRPr="00A849D0">
                    <w:rPr>
                      <w:sz w:val="18"/>
                      <w:szCs w:val="18"/>
                    </w:rPr>
                    <w:t>Qualcomm</w:t>
                  </w:r>
                </w:p>
              </w:tc>
              <w:tc>
                <w:tcPr>
                  <w:tcW w:w="1984" w:type="dxa"/>
                </w:tcPr>
                <w:p w:rsidR="000131B9" w:rsidRPr="00A849D0" w:rsidRDefault="000131B9" w:rsidP="000131B9">
                  <w:pPr>
                    <w:snapToGrid w:val="0"/>
                    <w:spacing w:after="0"/>
                    <w:rPr>
                      <w:sz w:val="18"/>
                      <w:szCs w:val="18"/>
                    </w:rPr>
                  </w:pPr>
                  <w:r w:rsidRPr="00A849D0">
                    <w:rPr>
                      <w:sz w:val="18"/>
                      <w:szCs w:val="18"/>
                    </w:rPr>
                    <w:t>TS38.133 A.6.4.1/A.7.4.1</w:t>
                  </w:r>
                </w:p>
              </w:tc>
              <w:tc>
                <w:tcPr>
                  <w:tcW w:w="1889" w:type="dxa"/>
                </w:tcPr>
                <w:p w:rsidR="000131B9" w:rsidRPr="00D76FD9" w:rsidRDefault="000131B9" w:rsidP="000131B9">
                  <w:pPr>
                    <w:snapToGrid w:val="0"/>
                    <w:spacing w:after="0"/>
                    <w:rPr>
                      <w:sz w:val="18"/>
                      <w:szCs w:val="18"/>
                      <w:highlight w:val="green"/>
                      <w:lang w:eastAsia="zh-CN"/>
                    </w:rPr>
                  </w:pPr>
                  <w:r w:rsidRPr="00D76FD9">
                    <w:rPr>
                      <w:rFonts w:hint="eastAsia"/>
                      <w:sz w:val="18"/>
                      <w:szCs w:val="18"/>
                      <w:highlight w:val="green"/>
                      <w:lang w:eastAsia="zh-CN"/>
                    </w:rPr>
                    <w:t>Setup#1</w:t>
                  </w:r>
                </w:p>
              </w:tc>
            </w:tr>
            <w:tr w:rsidR="000131B9" w:rsidRPr="00A849D0" w:rsidTr="00940EB7">
              <w:trPr>
                <w:jc w:val="center"/>
              </w:trPr>
              <w:tc>
                <w:tcPr>
                  <w:tcW w:w="967" w:type="dxa"/>
                  <w:shd w:val="clear" w:color="auto" w:fill="auto"/>
                </w:tcPr>
                <w:p w:rsidR="000131B9" w:rsidRPr="00A849D0" w:rsidRDefault="000131B9" w:rsidP="000131B9">
                  <w:pPr>
                    <w:snapToGrid w:val="0"/>
                    <w:spacing w:after="0"/>
                    <w:rPr>
                      <w:sz w:val="18"/>
                      <w:szCs w:val="18"/>
                    </w:rPr>
                  </w:pPr>
                  <w:r w:rsidRPr="00A849D0">
                    <w:rPr>
                      <w:sz w:val="18"/>
                      <w:szCs w:val="18"/>
                    </w:rPr>
                    <w:t>5</w:t>
                  </w:r>
                </w:p>
              </w:tc>
              <w:tc>
                <w:tcPr>
                  <w:tcW w:w="3493" w:type="dxa"/>
                  <w:shd w:val="clear" w:color="auto" w:fill="auto"/>
                </w:tcPr>
                <w:p w:rsidR="000131B9" w:rsidRPr="00A849D0" w:rsidRDefault="000131B9" w:rsidP="000131B9">
                  <w:pPr>
                    <w:snapToGrid w:val="0"/>
                    <w:spacing w:after="0"/>
                    <w:rPr>
                      <w:sz w:val="18"/>
                      <w:szCs w:val="18"/>
                    </w:rPr>
                  </w:pPr>
                  <w:r w:rsidRPr="00A849D0">
                    <w:rPr>
                      <w:sz w:val="18"/>
                      <w:szCs w:val="18"/>
                    </w:rPr>
                    <w:t>EN-DC TA accuracy</w:t>
                  </w:r>
                </w:p>
              </w:tc>
              <w:tc>
                <w:tcPr>
                  <w:tcW w:w="1399" w:type="dxa"/>
                  <w:shd w:val="clear" w:color="auto" w:fill="auto"/>
                </w:tcPr>
                <w:p w:rsidR="000131B9" w:rsidRPr="00A849D0" w:rsidRDefault="000131B9" w:rsidP="000131B9">
                  <w:pPr>
                    <w:snapToGrid w:val="0"/>
                    <w:spacing w:after="0"/>
                    <w:rPr>
                      <w:sz w:val="18"/>
                      <w:szCs w:val="18"/>
                    </w:rPr>
                  </w:pPr>
                  <w:r w:rsidRPr="00A849D0">
                    <w:rPr>
                      <w:sz w:val="18"/>
                      <w:szCs w:val="18"/>
                    </w:rPr>
                    <w:t>Intel</w:t>
                  </w:r>
                </w:p>
              </w:tc>
              <w:tc>
                <w:tcPr>
                  <w:tcW w:w="1984" w:type="dxa"/>
                </w:tcPr>
                <w:p w:rsidR="000131B9" w:rsidRPr="00A849D0" w:rsidRDefault="000131B9" w:rsidP="000131B9">
                  <w:pPr>
                    <w:snapToGrid w:val="0"/>
                    <w:spacing w:after="0"/>
                    <w:rPr>
                      <w:sz w:val="18"/>
                      <w:szCs w:val="18"/>
                    </w:rPr>
                  </w:pPr>
                  <w:r w:rsidRPr="00A849D0">
                    <w:rPr>
                      <w:sz w:val="18"/>
                      <w:szCs w:val="18"/>
                    </w:rPr>
                    <w:t>TS38.133 A.4.4.3/A.5.4.3</w:t>
                  </w:r>
                </w:p>
              </w:tc>
              <w:tc>
                <w:tcPr>
                  <w:tcW w:w="1889" w:type="dxa"/>
                </w:tcPr>
                <w:p w:rsidR="000131B9" w:rsidRPr="00D76FD9" w:rsidRDefault="000131B9" w:rsidP="000131B9">
                  <w:pPr>
                    <w:snapToGrid w:val="0"/>
                    <w:spacing w:after="0"/>
                    <w:rPr>
                      <w:sz w:val="18"/>
                      <w:szCs w:val="18"/>
                      <w:highlight w:val="green"/>
                      <w:lang w:eastAsia="zh-CN"/>
                    </w:rPr>
                  </w:pPr>
                  <w:r w:rsidRPr="00D76FD9">
                    <w:rPr>
                      <w:rFonts w:hint="eastAsia"/>
                      <w:sz w:val="18"/>
                      <w:szCs w:val="18"/>
                      <w:highlight w:val="green"/>
                      <w:lang w:eastAsia="zh-CN"/>
                    </w:rPr>
                    <w:t>Setup#1</w:t>
                  </w:r>
                </w:p>
              </w:tc>
            </w:tr>
            <w:tr w:rsidR="000131B9" w:rsidRPr="00A849D0" w:rsidTr="00940EB7">
              <w:trPr>
                <w:jc w:val="center"/>
              </w:trPr>
              <w:tc>
                <w:tcPr>
                  <w:tcW w:w="967" w:type="dxa"/>
                  <w:shd w:val="clear" w:color="auto" w:fill="auto"/>
                </w:tcPr>
                <w:p w:rsidR="000131B9" w:rsidRPr="00A849D0" w:rsidRDefault="000131B9" w:rsidP="000131B9">
                  <w:pPr>
                    <w:snapToGrid w:val="0"/>
                    <w:spacing w:after="0"/>
                    <w:rPr>
                      <w:sz w:val="18"/>
                      <w:szCs w:val="18"/>
                    </w:rPr>
                  </w:pPr>
                  <w:r w:rsidRPr="00A849D0">
                    <w:rPr>
                      <w:sz w:val="18"/>
                      <w:szCs w:val="18"/>
                    </w:rPr>
                    <w:t>6</w:t>
                  </w:r>
                </w:p>
              </w:tc>
              <w:tc>
                <w:tcPr>
                  <w:tcW w:w="3493" w:type="dxa"/>
                  <w:shd w:val="clear" w:color="auto" w:fill="auto"/>
                </w:tcPr>
                <w:p w:rsidR="000131B9" w:rsidRPr="00A849D0" w:rsidRDefault="000131B9" w:rsidP="000131B9">
                  <w:pPr>
                    <w:snapToGrid w:val="0"/>
                    <w:spacing w:after="0"/>
                    <w:rPr>
                      <w:sz w:val="18"/>
                      <w:szCs w:val="18"/>
                    </w:rPr>
                  </w:pPr>
                  <w:r w:rsidRPr="00A849D0">
                    <w:rPr>
                      <w:sz w:val="18"/>
                      <w:szCs w:val="18"/>
                    </w:rPr>
                    <w:t>SA TA accuracy</w:t>
                  </w:r>
                </w:p>
              </w:tc>
              <w:tc>
                <w:tcPr>
                  <w:tcW w:w="1399" w:type="dxa"/>
                  <w:shd w:val="clear" w:color="auto" w:fill="auto"/>
                </w:tcPr>
                <w:p w:rsidR="000131B9" w:rsidRPr="00A849D0" w:rsidRDefault="000131B9" w:rsidP="000131B9">
                  <w:pPr>
                    <w:snapToGrid w:val="0"/>
                    <w:spacing w:after="0"/>
                    <w:rPr>
                      <w:sz w:val="18"/>
                      <w:szCs w:val="18"/>
                    </w:rPr>
                  </w:pPr>
                  <w:r w:rsidRPr="00A849D0">
                    <w:rPr>
                      <w:sz w:val="18"/>
                      <w:szCs w:val="18"/>
                    </w:rPr>
                    <w:t>Intel</w:t>
                  </w:r>
                </w:p>
              </w:tc>
              <w:tc>
                <w:tcPr>
                  <w:tcW w:w="1984" w:type="dxa"/>
                </w:tcPr>
                <w:p w:rsidR="000131B9" w:rsidRPr="00A849D0" w:rsidRDefault="000131B9" w:rsidP="000131B9">
                  <w:pPr>
                    <w:snapToGrid w:val="0"/>
                    <w:spacing w:after="0"/>
                    <w:rPr>
                      <w:sz w:val="18"/>
                      <w:szCs w:val="18"/>
                    </w:rPr>
                  </w:pPr>
                  <w:r w:rsidRPr="00A849D0">
                    <w:rPr>
                      <w:sz w:val="18"/>
                      <w:szCs w:val="18"/>
                    </w:rPr>
                    <w:t>TS38.133 A.6.4.3/A.7.4.3</w:t>
                  </w:r>
                </w:p>
              </w:tc>
              <w:tc>
                <w:tcPr>
                  <w:tcW w:w="1889" w:type="dxa"/>
                </w:tcPr>
                <w:p w:rsidR="000131B9" w:rsidRPr="00D76FD9" w:rsidRDefault="000131B9" w:rsidP="000131B9">
                  <w:pPr>
                    <w:snapToGrid w:val="0"/>
                    <w:spacing w:after="0"/>
                    <w:rPr>
                      <w:sz w:val="18"/>
                      <w:szCs w:val="18"/>
                      <w:highlight w:val="green"/>
                      <w:lang w:eastAsia="zh-CN"/>
                    </w:rPr>
                  </w:pPr>
                  <w:r w:rsidRPr="00D76FD9">
                    <w:rPr>
                      <w:rFonts w:hint="eastAsia"/>
                      <w:sz w:val="18"/>
                      <w:szCs w:val="18"/>
                      <w:highlight w:val="green"/>
                      <w:lang w:eastAsia="zh-CN"/>
                    </w:rPr>
                    <w:t>Setup#1</w:t>
                  </w:r>
                </w:p>
              </w:tc>
            </w:tr>
            <w:tr w:rsidR="000131B9" w:rsidRPr="00A849D0" w:rsidTr="00940EB7">
              <w:trPr>
                <w:jc w:val="center"/>
              </w:trPr>
              <w:tc>
                <w:tcPr>
                  <w:tcW w:w="967" w:type="dxa"/>
                  <w:shd w:val="clear" w:color="auto" w:fill="auto"/>
                </w:tcPr>
                <w:p w:rsidR="000131B9" w:rsidRPr="00A849D0" w:rsidRDefault="000131B9" w:rsidP="000131B9">
                  <w:pPr>
                    <w:snapToGrid w:val="0"/>
                    <w:spacing w:after="0"/>
                    <w:rPr>
                      <w:sz w:val="18"/>
                      <w:szCs w:val="18"/>
                    </w:rPr>
                  </w:pPr>
                  <w:r w:rsidRPr="00A849D0">
                    <w:rPr>
                      <w:sz w:val="18"/>
                      <w:szCs w:val="18"/>
                    </w:rPr>
                    <w:t>7</w:t>
                  </w:r>
                </w:p>
              </w:tc>
              <w:tc>
                <w:tcPr>
                  <w:tcW w:w="3493" w:type="dxa"/>
                  <w:shd w:val="clear" w:color="auto" w:fill="auto"/>
                </w:tcPr>
                <w:p w:rsidR="000131B9" w:rsidRPr="00A849D0" w:rsidRDefault="000131B9" w:rsidP="000131B9">
                  <w:pPr>
                    <w:snapToGrid w:val="0"/>
                    <w:spacing w:after="0"/>
                    <w:rPr>
                      <w:sz w:val="18"/>
                      <w:szCs w:val="18"/>
                    </w:rPr>
                  </w:pPr>
                  <w:r w:rsidRPr="00A849D0">
                    <w:rPr>
                      <w:sz w:val="18"/>
                      <w:szCs w:val="18"/>
                    </w:rPr>
                    <w:t>EN-DC SSB RLM for PSCell IS and OOS</w:t>
                  </w:r>
                </w:p>
              </w:tc>
              <w:tc>
                <w:tcPr>
                  <w:tcW w:w="1399" w:type="dxa"/>
                  <w:shd w:val="clear" w:color="auto" w:fill="auto"/>
                </w:tcPr>
                <w:p w:rsidR="000131B9" w:rsidRPr="00A849D0" w:rsidRDefault="000131B9" w:rsidP="000131B9">
                  <w:pPr>
                    <w:snapToGrid w:val="0"/>
                    <w:spacing w:after="0"/>
                    <w:rPr>
                      <w:sz w:val="18"/>
                      <w:szCs w:val="18"/>
                    </w:rPr>
                  </w:pPr>
                  <w:r w:rsidRPr="00A849D0">
                    <w:rPr>
                      <w:sz w:val="18"/>
                      <w:szCs w:val="18"/>
                    </w:rPr>
                    <w:t>Mediatek</w:t>
                  </w:r>
                </w:p>
              </w:tc>
              <w:tc>
                <w:tcPr>
                  <w:tcW w:w="1984" w:type="dxa"/>
                </w:tcPr>
                <w:p w:rsidR="000131B9" w:rsidRPr="00A849D0" w:rsidRDefault="000131B9" w:rsidP="000131B9">
                  <w:pPr>
                    <w:snapToGrid w:val="0"/>
                    <w:spacing w:after="0"/>
                    <w:rPr>
                      <w:sz w:val="18"/>
                      <w:szCs w:val="18"/>
                    </w:rPr>
                  </w:pPr>
                  <w:r w:rsidRPr="00A849D0">
                    <w:rPr>
                      <w:sz w:val="18"/>
                      <w:szCs w:val="18"/>
                    </w:rPr>
                    <w:t>TS38.133 A.4.5.1/A.5.5.1</w:t>
                  </w:r>
                </w:p>
              </w:tc>
              <w:tc>
                <w:tcPr>
                  <w:tcW w:w="1889" w:type="dxa"/>
                </w:tcPr>
                <w:p w:rsidR="000131B9" w:rsidRPr="00D76FD9" w:rsidRDefault="000131B9" w:rsidP="000131B9">
                  <w:pPr>
                    <w:snapToGrid w:val="0"/>
                    <w:spacing w:after="0"/>
                    <w:rPr>
                      <w:sz w:val="18"/>
                      <w:szCs w:val="18"/>
                      <w:highlight w:val="green"/>
                      <w:lang w:eastAsia="zh-CN"/>
                    </w:rPr>
                  </w:pPr>
                  <w:r w:rsidRPr="00D76FD9">
                    <w:rPr>
                      <w:rFonts w:hint="eastAsia"/>
                      <w:sz w:val="18"/>
                      <w:szCs w:val="18"/>
                      <w:highlight w:val="green"/>
                      <w:lang w:eastAsia="zh-CN"/>
                    </w:rPr>
                    <w:t>TBD</w:t>
                  </w:r>
                </w:p>
              </w:tc>
            </w:tr>
            <w:tr w:rsidR="000131B9" w:rsidRPr="00A849D0" w:rsidTr="00940EB7">
              <w:trPr>
                <w:jc w:val="center"/>
              </w:trPr>
              <w:tc>
                <w:tcPr>
                  <w:tcW w:w="967" w:type="dxa"/>
                  <w:shd w:val="clear" w:color="auto" w:fill="auto"/>
                </w:tcPr>
                <w:p w:rsidR="000131B9" w:rsidRPr="00A849D0" w:rsidRDefault="000131B9" w:rsidP="000131B9">
                  <w:pPr>
                    <w:snapToGrid w:val="0"/>
                    <w:spacing w:after="0"/>
                    <w:rPr>
                      <w:sz w:val="18"/>
                      <w:szCs w:val="18"/>
                    </w:rPr>
                  </w:pPr>
                  <w:r w:rsidRPr="00A849D0">
                    <w:rPr>
                      <w:sz w:val="18"/>
                      <w:szCs w:val="18"/>
                    </w:rPr>
                    <w:t>9</w:t>
                  </w:r>
                </w:p>
              </w:tc>
              <w:tc>
                <w:tcPr>
                  <w:tcW w:w="3493" w:type="dxa"/>
                  <w:shd w:val="clear" w:color="auto" w:fill="auto"/>
                </w:tcPr>
                <w:p w:rsidR="000131B9" w:rsidRPr="00A849D0" w:rsidRDefault="000131B9" w:rsidP="000131B9">
                  <w:pPr>
                    <w:snapToGrid w:val="0"/>
                    <w:spacing w:after="0"/>
                    <w:rPr>
                      <w:sz w:val="18"/>
                      <w:szCs w:val="18"/>
                    </w:rPr>
                  </w:pPr>
                  <w:r w:rsidRPr="00A849D0">
                    <w:rPr>
                      <w:sz w:val="18"/>
                      <w:szCs w:val="18"/>
                    </w:rPr>
                    <w:t>SA SSB RLM for PCell IS and OOS</w:t>
                  </w:r>
                </w:p>
              </w:tc>
              <w:tc>
                <w:tcPr>
                  <w:tcW w:w="1399" w:type="dxa"/>
                  <w:shd w:val="clear" w:color="auto" w:fill="auto"/>
                </w:tcPr>
                <w:p w:rsidR="000131B9" w:rsidRPr="00A849D0" w:rsidRDefault="000131B9" w:rsidP="000131B9">
                  <w:pPr>
                    <w:snapToGrid w:val="0"/>
                    <w:spacing w:after="0"/>
                    <w:rPr>
                      <w:sz w:val="18"/>
                      <w:szCs w:val="18"/>
                    </w:rPr>
                  </w:pPr>
                  <w:r w:rsidRPr="00A849D0">
                    <w:rPr>
                      <w:sz w:val="18"/>
                      <w:szCs w:val="18"/>
                    </w:rPr>
                    <w:t>Mediatek</w:t>
                  </w:r>
                </w:p>
              </w:tc>
              <w:tc>
                <w:tcPr>
                  <w:tcW w:w="1984" w:type="dxa"/>
                </w:tcPr>
                <w:p w:rsidR="000131B9" w:rsidRPr="00A849D0" w:rsidRDefault="000131B9" w:rsidP="000131B9">
                  <w:pPr>
                    <w:snapToGrid w:val="0"/>
                    <w:spacing w:after="0"/>
                    <w:rPr>
                      <w:sz w:val="18"/>
                      <w:szCs w:val="18"/>
                    </w:rPr>
                  </w:pPr>
                  <w:r w:rsidRPr="00A849D0">
                    <w:rPr>
                      <w:sz w:val="18"/>
                      <w:szCs w:val="18"/>
                    </w:rPr>
                    <w:t>TS38.133 A.6.5.1/A.7.5.1</w:t>
                  </w:r>
                </w:p>
              </w:tc>
              <w:tc>
                <w:tcPr>
                  <w:tcW w:w="1889" w:type="dxa"/>
                </w:tcPr>
                <w:p w:rsidR="000131B9" w:rsidRPr="00D76FD9" w:rsidRDefault="000131B9" w:rsidP="000131B9">
                  <w:pPr>
                    <w:snapToGrid w:val="0"/>
                    <w:spacing w:after="0"/>
                    <w:rPr>
                      <w:sz w:val="18"/>
                      <w:szCs w:val="18"/>
                      <w:highlight w:val="green"/>
                      <w:lang w:eastAsia="zh-CN"/>
                    </w:rPr>
                  </w:pPr>
                  <w:r w:rsidRPr="00D76FD9">
                    <w:rPr>
                      <w:rFonts w:hint="eastAsia"/>
                      <w:sz w:val="18"/>
                      <w:szCs w:val="18"/>
                      <w:highlight w:val="green"/>
                      <w:lang w:eastAsia="zh-CN"/>
                    </w:rPr>
                    <w:t>TBD</w:t>
                  </w:r>
                </w:p>
              </w:tc>
            </w:tr>
            <w:tr w:rsidR="000131B9" w:rsidRPr="00A849D0" w:rsidTr="00940EB7">
              <w:trPr>
                <w:jc w:val="center"/>
              </w:trPr>
              <w:tc>
                <w:tcPr>
                  <w:tcW w:w="967" w:type="dxa"/>
                  <w:shd w:val="clear" w:color="auto" w:fill="auto"/>
                </w:tcPr>
                <w:p w:rsidR="000131B9" w:rsidRPr="00A849D0" w:rsidRDefault="000131B9" w:rsidP="000131B9">
                  <w:pPr>
                    <w:snapToGrid w:val="0"/>
                    <w:spacing w:after="0"/>
                    <w:rPr>
                      <w:sz w:val="18"/>
                      <w:szCs w:val="18"/>
                    </w:rPr>
                  </w:pPr>
                  <w:r w:rsidRPr="00A849D0">
                    <w:rPr>
                      <w:sz w:val="18"/>
                      <w:szCs w:val="18"/>
                    </w:rPr>
                    <w:t>10</w:t>
                  </w:r>
                </w:p>
              </w:tc>
              <w:tc>
                <w:tcPr>
                  <w:tcW w:w="3493" w:type="dxa"/>
                  <w:shd w:val="clear" w:color="auto" w:fill="auto"/>
                </w:tcPr>
                <w:p w:rsidR="000131B9" w:rsidRPr="00A849D0" w:rsidRDefault="000131B9" w:rsidP="000131B9">
                  <w:pPr>
                    <w:snapToGrid w:val="0"/>
                    <w:spacing w:after="0"/>
                    <w:rPr>
                      <w:sz w:val="18"/>
                      <w:szCs w:val="18"/>
                    </w:rPr>
                  </w:pPr>
                  <w:r w:rsidRPr="00A849D0">
                    <w:rPr>
                      <w:sz w:val="18"/>
                      <w:szCs w:val="18"/>
                    </w:rPr>
                    <w:t>Random access</w:t>
                  </w:r>
                </w:p>
              </w:tc>
              <w:tc>
                <w:tcPr>
                  <w:tcW w:w="1399" w:type="dxa"/>
                  <w:shd w:val="clear" w:color="auto" w:fill="auto"/>
                </w:tcPr>
                <w:p w:rsidR="000131B9" w:rsidRPr="00A849D0" w:rsidRDefault="000131B9" w:rsidP="000131B9">
                  <w:pPr>
                    <w:snapToGrid w:val="0"/>
                    <w:spacing w:after="0"/>
                    <w:rPr>
                      <w:sz w:val="18"/>
                      <w:szCs w:val="18"/>
                    </w:rPr>
                  </w:pPr>
                  <w:r w:rsidRPr="00A849D0">
                    <w:rPr>
                      <w:sz w:val="18"/>
                      <w:szCs w:val="18"/>
                    </w:rPr>
                    <w:t>Samsung</w:t>
                  </w:r>
                </w:p>
              </w:tc>
              <w:tc>
                <w:tcPr>
                  <w:tcW w:w="1984" w:type="dxa"/>
                </w:tcPr>
                <w:p w:rsidR="000131B9" w:rsidRPr="00A849D0" w:rsidRDefault="000131B9" w:rsidP="000131B9">
                  <w:pPr>
                    <w:snapToGrid w:val="0"/>
                    <w:spacing w:after="0"/>
                    <w:rPr>
                      <w:sz w:val="18"/>
                      <w:szCs w:val="18"/>
                    </w:rPr>
                  </w:pPr>
                  <w:r w:rsidRPr="00A849D0">
                    <w:rPr>
                      <w:sz w:val="18"/>
                      <w:szCs w:val="18"/>
                    </w:rPr>
                    <w:t>TS38.133 A.4.3.2.2/A.5.3.2.2</w:t>
                  </w:r>
                </w:p>
                <w:p w:rsidR="000131B9" w:rsidRPr="00A849D0" w:rsidRDefault="000131B9" w:rsidP="000131B9">
                  <w:pPr>
                    <w:snapToGrid w:val="0"/>
                    <w:spacing w:after="0"/>
                    <w:rPr>
                      <w:sz w:val="18"/>
                      <w:szCs w:val="18"/>
                    </w:rPr>
                  </w:pPr>
                  <w:r w:rsidRPr="00A849D0">
                    <w:rPr>
                      <w:sz w:val="18"/>
                      <w:szCs w:val="18"/>
                    </w:rPr>
                    <w:t>/A.6.3.2.2/A7.3.2.2</w:t>
                  </w:r>
                </w:p>
              </w:tc>
              <w:tc>
                <w:tcPr>
                  <w:tcW w:w="1889" w:type="dxa"/>
                </w:tcPr>
                <w:p w:rsidR="000131B9" w:rsidRPr="00D76FD9" w:rsidRDefault="000131B9" w:rsidP="000131B9">
                  <w:pPr>
                    <w:snapToGrid w:val="0"/>
                    <w:spacing w:after="0"/>
                    <w:rPr>
                      <w:sz w:val="18"/>
                      <w:szCs w:val="18"/>
                      <w:highlight w:val="green"/>
                      <w:lang w:eastAsia="zh-CN"/>
                    </w:rPr>
                  </w:pPr>
                  <w:r>
                    <w:rPr>
                      <w:rFonts w:hint="eastAsia"/>
                      <w:sz w:val="18"/>
                      <w:szCs w:val="18"/>
                      <w:highlight w:val="green"/>
                      <w:lang w:eastAsia="zh-CN"/>
                    </w:rPr>
                    <w:t>TBD</w:t>
                  </w:r>
                </w:p>
              </w:tc>
            </w:tr>
            <w:tr w:rsidR="000131B9" w:rsidRPr="00A849D0" w:rsidTr="00940EB7">
              <w:trPr>
                <w:jc w:val="center"/>
              </w:trPr>
              <w:tc>
                <w:tcPr>
                  <w:tcW w:w="967" w:type="dxa"/>
                  <w:shd w:val="clear" w:color="auto" w:fill="auto"/>
                </w:tcPr>
                <w:p w:rsidR="000131B9" w:rsidRPr="00A849D0" w:rsidRDefault="000131B9" w:rsidP="000131B9">
                  <w:pPr>
                    <w:snapToGrid w:val="0"/>
                    <w:spacing w:after="0"/>
                    <w:rPr>
                      <w:sz w:val="18"/>
                      <w:szCs w:val="18"/>
                    </w:rPr>
                  </w:pPr>
                  <w:r w:rsidRPr="00A849D0">
                    <w:rPr>
                      <w:sz w:val="18"/>
                      <w:szCs w:val="18"/>
                    </w:rPr>
                    <w:t>11</w:t>
                  </w:r>
                </w:p>
              </w:tc>
              <w:tc>
                <w:tcPr>
                  <w:tcW w:w="3493" w:type="dxa"/>
                  <w:shd w:val="clear" w:color="auto" w:fill="auto"/>
                </w:tcPr>
                <w:p w:rsidR="000131B9" w:rsidRPr="00A849D0" w:rsidRDefault="000131B9" w:rsidP="000131B9">
                  <w:pPr>
                    <w:snapToGrid w:val="0"/>
                    <w:spacing w:after="0"/>
                    <w:rPr>
                      <w:sz w:val="18"/>
                      <w:szCs w:val="18"/>
                    </w:rPr>
                  </w:pPr>
                  <w:r w:rsidRPr="00A849D0">
                    <w:rPr>
                      <w:sz w:val="18"/>
                      <w:szCs w:val="18"/>
                    </w:rPr>
                    <w:t>Intra-frequency RSRP accuracy for FR1 and FR2</w:t>
                  </w:r>
                </w:p>
              </w:tc>
              <w:tc>
                <w:tcPr>
                  <w:tcW w:w="1399" w:type="dxa"/>
                  <w:shd w:val="clear" w:color="auto" w:fill="auto"/>
                </w:tcPr>
                <w:p w:rsidR="000131B9" w:rsidRPr="00A849D0" w:rsidRDefault="000131B9" w:rsidP="000131B9">
                  <w:pPr>
                    <w:snapToGrid w:val="0"/>
                    <w:spacing w:after="0"/>
                    <w:rPr>
                      <w:sz w:val="18"/>
                      <w:szCs w:val="18"/>
                    </w:rPr>
                  </w:pPr>
                  <w:r w:rsidRPr="00A849D0">
                    <w:rPr>
                      <w:sz w:val="18"/>
                      <w:szCs w:val="18"/>
                    </w:rPr>
                    <w:t>Ericsson</w:t>
                  </w:r>
                </w:p>
              </w:tc>
              <w:tc>
                <w:tcPr>
                  <w:tcW w:w="1984" w:type="dxa"/>
                </w:tcPr>
                <w:p w:rsidR="000131B9" w:rsidRPr="00A849D0" w:rsidRDefault="000131B9" w:rsidP="000131B9">
                  <w:pPr>
                    <w:snapToGrid w:val="0"/>
                    <w:spacing w:after="0"/>
                    <w:rPr>
                      <w:sz w:val="18"/>
                      <w:szCs w:val="18"/>
                    </w:rPr>
                  </w:pPr>
                  <w:r w:rsidRPr="00A849D0">
                    <w:rPr>
                      <w:sz w:val="18"/>
                      <w:szCs w:val="18"/>
                    </w:rPr>
                    <w:t>TS38.133 A.4.7.1.1/A.5.7.1.1</w:t>
                  </w:r>
                </w:p>
                <w:p w:rsidR="000131B9" w:rsidRPr="00A849D0" w:rsidRDefault="000131B9" w:rsidP="000131B9">
                  <w:pPr>
                    <w:snapToGrid w:val="0"/>
                    <w:spacing w:after="0"/>
                    <w:rPr>
                      <w:sz w:val="18"/>
                      <w:szCs w:val="18"/>
                    </w:rPr>
                  </w:pPr>
                  <w:r w:rsidRPr="00A849D0">
                    <w:rPr>
                      <w:sz w:val="18"/>
                      <w:szCs w:val="18"/>
                    </w:rPr>
                    <w:t>/A.6.7.1.1/A7.7.1.1</w:t>
                  </w:r>
                </w:p>
              </w:tc>
              <w:tc>
                <w:tcPr>
                  <w:tcW w:w="1889" w:type="dxa"/>
                </w:tcPr>
                <w:p w:rsidR="000131B9" w:rsidRPr="00D76FD9" w:rsidRDefault="000131B9" w:rsidP="000131B9">
                  <w:pPr>
                    <w:snapToGrid w:val="0"/>
                    <w:spacing w:after="0"/>
                    <w:rPr>
                      <w:sz w:val="18"/>
                      <w:szCs w:val="18"/>
                      <w:highlight w:val="green"/>
                      <w:lang w:eastAsia="zh-CN"/>
                    </w:rPr>
                  </w:pPr>
                  <w:r w:rsidRPr="00D76FD9">
                    <w:rPr>
                      <w:rFonts w:hint="eastAsia"/>
                      <w:sz w:val="18"/>
                      <w:szCs w:val="18"/>
                      <w:highlight w:val="green"/>
                      <w:lang w:eastAsia="zh-CN"/>
                    </w:rPr>
                    <w:t>TBD</w:t>
                  </w:r>
                </w:p>
              </w:tc>
            </w:tr>
            <w:tr w:rsidR="000131B9" w:rsidRPr="00A849D0" w:rsidTr="00940EB7">
              <w:trPr>
                <w:jc w:val="center"/>
              </w:trPr>
              <w:tc>
                <w:tcPr>
                  <w:tcW w:w="967" w:type="dxa"/>
                  <w:shd w:val="clear" w:color="auto" w:fill="auto"/>
                </w:tcPr>
                <w:p w:rsidR="000131B9" w:rsidRPr="00A849D0" w:rsidRDefault="000131B9" w:rsidP="000131B9">
                  <w:pPr>
                    <w:snapToGrid w:val="0"/>
                    <w:spacing w:after="0"/>
                    <w:rPr>
                      <w:sz w:val="18"/>
                      <w:szCs w:val="18"/>
                    </w:rPr>
                  </w:pPr>
                  <w:r w:rsidRPr="00A849D0">
                    <w:rPr>
                      <w:sz w:val="18"/>
                      <w:szCs w:val="18"/>
                    </w:rPr>
                    <w:t>12</w:t>
                  </w:r>
                </w:p>
              </w:tc>
              <w:tc>
                <w:tcPr>
                  <w:tcW w:w="3493" w:type="dxa"/>
                  <w:shd w:val="clear" w:color="auto" w:fill="auto"/>
                </w:tcPr>
                <w:p w:rsidR="000131B9" w:rsidRPr="00A849D0" w:rsidRDefault="000131B9" w:rsidP="000131B9">
                  <w:pPr>
                    <w:snapToGrid w:val="0"/>
                    <w:spacing w:after="0"/>
                    <w:rPr>
                      <w:sz w:val="18"/>
                      <w:szCs w:val="18"/>
                    </w:rPr>
                  </w:pPr>
                  <w:r w:rsidRPr="00A849D0">
                    <w:rPr>
                      <w:sz w:val="18"/>
                      <w:szCs w:val="18"/>
                    </w:rPr>
                    <w:t>EN-DC SCell activation/deactivation delay</w:t>
                  </w:r>
                </w:p>
              </w:tc>
              <w:tc>
                <w:tcPr>
                  <w:tcW w:w="1399" w:type="dxa"/>
                  <w:shd w:val="clear" w:color="auto" w:fill="auto"/>
                </w:tcPr>
                <w:p w:rsidR="000131B9" w:rsidRPr="00A849D0" w:rsidRDefault="000131B9" w:rsidP="000131B9">
                  <w:pPr>
                    <w:snapToGrid w:val="0"/>
                    <w:spacing w:after="0"/>
                    <w:rPr>
                      <w:sz w:val="18"/>
                      <w:szCs w:val="18"/>
                    </w:rPr>
                  </w:pPr>
                  <w:r w:rsidRPr="00A849D0">
                    <w:rPr>
                      <w:sz w:val="18"/>
                      <w:szCs w:val="18"/>
                    </w:rPr>
                    <w:t>Nokia</w:t>
                  </w:r>
                </w:p>
              </w:tc>
              <w:tc>
                <w:tcPr>
                  <w:tcW w:w="1984" w:type="dxa"/>
                </w:tcPr>
                <w:p w:rsidR="000131B9" w:rsidRPr="00A849D0" w:rsidRDefault="000131B9" w:rsidP="000131B9">
                  <w:pPr>
                    <w:snapToGrid w:val="0"/>
                    <w:spacing w:after="0"/>
                    <w:rPr>
                      <w:sz w:val="18"/>
                      <w:szCs w:val="18"/>
                    </w:rPr>
                  </w:pPr>
                  <w:r w:rsidRPr="00A849D0">
                    <w:rPr>
                      <w:sz w:val="18"/>
                      <w:szCs w:val="18"/>
                    </w:rPr>
                    <w:t>TS38.133 A.4.5.3/A.5.5.3</w:t>
                  </w:r>
                </w:p>
              </w:tc>
              <w:tc>
                <w:tcPr>
                  <w:tcW w:w="1889" w:type="dxa"/>
                </w:tcPr>
                <w:p w:rsidR="000131B9" w:rsidRPr="00D76FD9" w:rsidRDefault="000131B9" w:rsidP="000131B9">
                  <w:pPr>
                    <w:snapToGrid w:val="0"/>
                    <w:spacing w:after="0"/>
                    <w:rPr>
                      <w:sz w:val="18"/>
                      <w:szCs w:val="18"/>
                      <w:highlight w:val="green"/>
                      <w:lang w:eastAsia="zh-CN"/>
                    </w:rPr>
                  </w:pPr>
                  <w:r w:rsidRPr="00D76FD9">
                    <w:rPr>
                      <w:rFonts w:hint="eastAsia"/>
                      <w:sz w:val="18"/>
                      <w:szCs w:val="18"/>
                      <w:highlight w:val="green"/>
                      <w:lang w:eastAsia="zh-CN"/>
                    </w:rPr>
                    <w:t>Setup#1</w:t>
                  </w:r>
                </w:p>
              </w:tc>
            </w:tr>
            <w:tr w:rsidR="000131B9" w:rsidRPr="00A849D0" w:rsidTr="00940EB7">
              <w:trPr>
                <w:jc w:val="center"/>
              </w:trPr>
              <w:tc>
                <w:tcPr>
                  <w:tcW w:w="967" w:type="dxa"/>
                  <w:shd w:val="clear" w:color="auto" w:fill="auto"/>
                </w:tcPr>
                <w:p w:rsidR="000131B9" w:rsidRPr="00A849D0" w:rsidRDefault="000131B9" w:rsidP="000131B9">
                  <w:pPr>
                    <w:snapToGrid w:val="0"/>
                    <w:spacing w:after="0"/>
                    <w:rPr>
                      <w:sz w:val="18"/>
                      <w:szCs w:val="18"/>
                    </w:rPr>
                  </w:pPr>
                  <w:r w:rsidRPr="00A849D0">
                    <w:rPr>
                      <w:sz w:val="18"/>
                      <w:szCs w:val="18"/>
                    </w:rPr>
                    <w:t>13A</w:t>
                  </w:r>
                </w:p>
              </w:tc>
              <w:tc>
                <w:tcPr>
                  <w:tcW w:w="3493" w:type="dxa"/>
                  <w:shd w:val="clear" w:color="auto" w:fill="auto"/>
                </w:tcPr>
                <w:p w:rsidR="000131B9" w:rsidRPr="00A849D0" w:rsidRDefault="000131B9" w:rsidP="000131B9">
                  <w:pPr>
                    <w:snapToGrid w:val="0"/>
                    <w:spacing w:after="0"/>
                    <w:rPr>
                      <w:sz w:val="18"/>
                      <w:szCs w:val="18"/>
                    </w:rPr>
                  </w:pPr>
                  <w:r w:rsidRPr="00A849D0">
                    <w:rPr>
                      <w:sz w:val="18"/>
                      <w:szCs w:val="18"/>
                    </w:rPr>
                    <w:t>EN-DC CSI RLM for PSCell</w:t>
                  </w:r>
                </w:p>
              </w:tc>
              <w:tc>
                <w:tcPr>
                  <w:tcW w:w="1399" w:type="dxa"/>
                  <w:shd w:val="clear" w:color="auto" w:fill="auto"/>
                </w:tcPr>
                <w:p w:rsidR="000131B9" w:rsidRPr="00A849D0" w:rsidRDefault="000131B9" w:rsidP="000131B9">
                  <w:pPr>
                    <w:snapToGrid w:val="0"/>
                    <w:spacing w:after="0"/>
                    <w:rPr>
                      <w:sz w:val="18"/>
                      <w:szCs w:val="18"/>
                    </w:rPr>
                  </w:pPr>
                  <w:r w:rsidRPr="00A849D0">
                    <w:rPr>
                      <w:sz w:val="18"/>
                      <w:szCs w:val="18"/>
                    </w:rPr>
                    <w:t>Nokia</w:t>
                  </w:r>
                </w:p>
              </w:tc>
              <w:tc>
                <w:tcPr>
                  <w:tcW w:w="1984" w:type="dxa"/>
                </w:tcPr>
                <w:p w:rsidR="000131B9" w:rsidRPr="00A849D0" w:rsidRDefault="000131B9" w:rsidP="000131B9">
                  <w:pPr>
                    <w:snapToGrid w:val="0"/>
                    <w:spacing w:after="0"/>
                    <w:rPr>
                      <w:sz w:val="18"/>
                      <w:szCs w:val="18"/>
                    </w:rPr>
                  </w:pPr>
                  <w:r w:rsidRPr="00A849D0">
                    <w:rPr>
                      <w:sz w:val="18"/>
                      <w:szCs w:val="18"/>
                    </w:rPr>
                    <w:t>TS38.133 A.4.5.1/A.5.5.1</w:t>
                  </w:r>
                </w:p>
              </w:tc>
              <w:tc>
                <w:tcPr>
                  <w:tcW w:w="1889" w:type="dxa"/>
                </w:tcPr>
                <w:p w:rsidR="000131B9" w:rsidRPr="00D76FD9" w:rsidRDefault="000131B9" w:rsidP="000131B9">
                  <w:pPr>
                    <w:snapToGrid w:val="0"/>
                    <w:spacing w:after="0"/>
                    <w:rPr>
                      <w:sz w:val="18"/>
                      <w:szCs w:val="18"/>
                      <w:highlight w:val="green"/>
                      <w:lang w:eastAsia="zh-CN"/>
                    </w:rPr>
                  </w:pPr>
                  <w:r w:rsidRPr="00D76FD9">
                    <w:rPr>
                      <w:rFonts w:hint="eastAsia"/>
                      <w:sz w:val="18"/>
                      <w:szCs w:val="18"/>
                      <w:highlight w:val="green"/>
                      <w:lang w:eastAsia="zh-CN"/>
                    </w:rPr>
                    <w:t>TBD</w:t>
                  </w:r>
                </w:p>
              </w:tc>
            </w:tr>
            <w:tr w:rsidR="000131B9" w:rsidRPr="00A849D0" w:rsidTr="00940EB7">
              <w:trPr>
                <w:jc w:val="center"/>
              </w:trPr>
              <w:tc>
                <w:tcPr>
                  <w:tcW w:w="967" w:type="dxa"/>
                  <w:shd w:val="clear" w:color="auto" w:fill="auto"/>
                </w:tcPr>
                <w:p w:rsidR="000131B9" w:rsidRPr="00A849D0" w:rsidRDefault="000131B9" w:rsidP="000131B9">
                  <w:pPr>
                    <w:snapToGrid w:val="0"/>
                    <w:spacing w:after="0"/>
                    <w:rPr>
                      <w:sz w:val="18"/>
                      <w:szCs w:val="18"/>
                    </w:rPr>
                  </w:pPr>
                  <w:r w:rsidRPr="00A849D0">
                    <w:rPr>
                      <w:sz w:val="18"/>
                      <w:szCs w:val="18"/>
                    </w:rPr>
                    <w:t>13B</w:t>
                  </w:r>
                </w:p>
              </w:tc>
              <w:tc>
                <w:tcPr>
                  <w:tcW w:w="3493" w:type="dxa"/>
                  <w:shd w:val="clear" w:color="auto" w:fill="auto"/>
                </w:tcPr>
                <w:p w:rsidR="000131B9" w:rsidRPr="00A849D0" w:rsidRDefault="000131B9" w:rsidP="000131B9">
                  <w:pPr>
                    <w:snapToGrid w:val="0"/>
                    <w:spacing w:after="0"/>
                    <w:rPr>
                      <w:sz w:val="18"/>
                      <w:szCs w:val="18"/>
                    </w:rPr>
                  </w:pPr>
                  <w:r w:rsidRPr="00A849D0">
                    <w:rPr>
                      <w:sz w:val="18"/>
                      <w:szCs w:val="18"/>
                    </w:rPr>
                    <w:t>SA CSI RLM for PCell</w:t>
                  </w:r>
                </w:p>
              </w:tc>
              <w:tc>
                <w:tcPr>
                  <w:tcW w:w="1399" w:type="dxa"/>
                  <w:shd w:val="clear" w:color="auto" w:fill="auto"/>
                </w:tcPr>
                <w:p w:rsidR="000131B9" w:rsidRPr="00A849D0" w:rsidRDefault="000131B9" w:rsidP="000131B9">
                  <w:pPr>
                    <w:snapToGrid w:val="0"/>
                    <w:spacing w:after="0"/>
                    <w:rPr>
                      <w:sz w:val="18"/>
                      <w:szCs w:val="18"/>
                    </w:rPr>
                  </w:pPr>
                  <w:r w:rsidRPr="00A849D0">
                    <w:rPr>
                      <w:sz w:val="18"/>
                      <w:szCs w:val="18"/>
                    </w:rPr>
                    <w:t>Nokia</w:t>
                  </w:r>
                </w:p>
              </w:tc>
              <w:tc>
                <w:tcPr>
                  <w:tcW w:w="1984" w:type="dxa"/>
                </w:tcPr>
                <w:p w:rsidR="000131B9" w:rsidRPr="00A849D0" w:rsidRDefault="000131B9" w:rsidP="000131B9">
                  <w:pPr>
                    <w:snapToGrid w:val="0"/>
                    <w:spacing w:after="0"/>
                    <w:rPr>
                      <w:sz w:val="18"/>
                      <w:szCs w:val="18"/>
                    </w:rPr>
                  </w:pPr>
                  <w:r w:rsidRPr="00A849D0">
                    <w:rPr>
                      <w:sz w:val="18"/>
                      <w:szCs w:val="18"/>
                    </w:rPr>
                    <w:t>TS38.133 A.6.5.1/A.7.5.1</w:t>
                  </w:r>
                </w:p>
              </w:tc>
              <w:tc>
                <w:tcPr>
                  <w:tcW w:w="1889" w:type="dxa"/>
                </w:tcPr>
                <w:p w:rsidR="000131B9" w:rsidRPr="00D76FD9" w:rsidRDefault="000131B9" w:rsidP="000131B9">
                  <w:pPr>
                    <w:snapToGrid w:val="0"/>
                    <w:spacing w:after="0"/>
                    <w:rPr>
                      <w:sz w:val="18"/>
                      <w:szCs w:val="18"/>
                      <w:highlight w:val="green"/>
                      <w:lang w:eastAsia="zh-CN"/>
                    </w:rPr>
                  </w:pPr>
                  <w:r w:rsidRPr="00D76FD9">
                    <w:rPr>
                      <w:rFonts w:hint="eastAsia"/>
                      <w:sz w:val="18"/>
                      <w:szCs w:val="18"/>
                      <w:highlight w:val="green"/>
                      <w:lang w:eastAsia="zh-CN"/>
                    </w:rPr>
                    <w:t>TBD</w:t>
                  </w:r>
                </w:p>
              </w:tc>
            </w:tr>
            <w:tr w:rsidR="000131B9" w:rsidRPr="00A849D0" w:rsidTr="00940EB7">
              <w:trPr>
                <w:jc w:val="center"/>
              </w:trPr>
              <w:tc>
                <w:tcPr>
                  <w:tcW w:w="967" w:type="dxa"/>
                  <w:shd w:val="clear" w:color="auto" w:fill="auto"/>
                </w:tcPr>
                <w:p w:rsidR="000131B9" w:rsidRPr="00A849D0" w:rsidRDefault="000131B9" w:rsidP="000131B9">
                  <w:pPr>
                    <w:snapToGrid w:val="0"/>
                    <w:spacing w:after="0"/>
                    <w:rPr>
                      <w:sz w:val="18"/>
                      <w:szCs w:val="18"/>
                    </w:rPr>
                  </w:pPr>
                  <w:r w:rsidRPr="00A849D0">
                    <w:rPr>
                      <w:sz w:val="18"/>
                      <w:szCs w:val="18"/>
                    </w:rPr>
                    <w:t>14A</w:t>
                  </w:r>
                </w:p>
              </w:tc>
              <w:tc>
                <w:tcPr>
                  <w:tcW w:w="3493" w:type="dxa"/>
                  <w:shd w:val="clear" w:color="auto" w:fill="auto"/>
                </w:tcPr>
                <w:p w:rsidR="000131B9" w:rsidRPr="00A849D0" w:rsidRDefault="000131B9" w:rsidP="000131B9">
                  <w:pPr>
                    <w:snapToGrid w:val="0"/>
                    <w:spacing w:after="0"/>
                    <w:rPr>
                      <w:sz w:val="18"/>
                      <w:szCs w:val="18"/>
                    </w:rPr>
                  </w:pPr>
                  <w:r w:rsidRPr="00A849D0">
                    <w:rPr>
                      <w:sz w:val="18"/>
                      <w:szCs w:val="18"/>
                    </w:rPr>
                    <w:t>EN-DC interruptions due to DRX transition</w:t>
                  </w:r>
                </w:p>
              </w:tc>
              <w:tc>
                <w:tcPr>
                  <w:tcW w:w="1399" w:type="dxa"/>
                  <w:shd w:val="clear" w:color="auto" w:fill="auto"/>
                </w:tcPr>
                <w:p w:rsidR="000131B9" w:rsidRPr="00A849D0" w:rsidRDefault="000131B9" w:rsidP="000131B9">
                  <w:pPr>
                    <w:snapToGrid w:val="0"/>
                    <w:spacing w:after="0"/>
                    <w:rPr>
                      <w:sz w:val="18"/>
                      <w:szCs w:val="18"/>
                    </w:rPr>
                  </w:pPr>
                  <w:r w:rsidRPr="00A849D0">
                    <w:rPr>
                      <w:sz w:val="18"/>
                      <w:szCs w:val="18"/>
                    </w:rPr>
                    <w:t>CATT</w:t>
                  </w:r>
                </w:p>
              </w:tc>
              <w:tc>
                <w:tcPr>
                  <w:tcW w:w="1984" w:type="dxa"/>
                </w:tcPr>
                <w:p w:rsidR="000131B9" w:rsidRPr="00A849D0" w:rsidRDefault="000131B9" w:rsidP="000131B9">
                  <w:pPr>
                    <w:snapToGrid w:val="0"/>
                    <w:spacing w:after="0"/>
                    <w:rPr>
                      <w:sz w:val="18"/>
                      <w:szCs w:val="18"/>
                    </w:rPr>
                  </w:pPr>
                  <w:r w:rsidRPr="00A849D0">
                    <w:rPr>
                      <w:sz w:val="18"/>
                      <w:szCs w:val="18"/>
                    </w:rPr>
                    <w:t>TS38.133 A.4.5.2.1/A.5.5.2.1</w:t>
                  </w:r>
                </w:p>
              </w:tc>
              <w:tc>
                <w:tcPr>
                  <w:tcW w:w="1889" w:type="dxa"/>
                </w:tcPr>
                <w:p w:rsidR="000131B9" w:rsidRPr="00D76FD9" w:rsidRDefault="000131B9" w:rsidP="000131B9">
                  <w:pPr>
                    <w:snapToGrid w:val="0"/>
                    <w:spacing w:after="0"/>
                    <w:rPr>
                      <w:sz w:val="18"/>
                      <w:szCs w:val="18"/>
                      <w:highlight w:val="green"/>
                      <w:lang w:eastAsia="zh-CN"/>
                    </w:rPr>
                  </w:pPr>
                  <w:r w:rsidRPr="00D76FD9">
                    <w:rPr>
                      <w:rFonts w:hint="eastAsia"/>
                      <w:sz w:val="18"/>
                      <w:szCs w:val="18"/>
                      <w:highlight w:val="green"/>
                      <w:lang w:eastAsia="zh-CN"/>
                    </w:rPr>
                    <w:t>Setup#1</w:t>
                  </w:r>
                </w:p>
              </w:tc>
            </w:tr>
            <w:tr w:rsidR="000131B9" w:rsidRPr="00A849D0" w:rsidTr="00940EB7">
              <w:trPr>
                <w:jc w:val="center"/>
              </w:trPr>
              <w:tc>
                <w:tcPr>
                  <w:tcW w:w="967" w:type="dxa"/>
                  <w:shd w:val="clear" w:color="auto" w:fill="auto"/>
                </w:tcPr>
                <w:p w:rsidR="000131B9" w:rsidRPr="00A849D0" w:rsidRDefault="000131B9" w:rsidP="000131B9">
                  <w:pPr>
                    <w:snapToGrid w:val="0"/>
                    <w:spacing w:after="0"/>
                    <w:rPr>
                      <w:sz w:val="18"/>
                      <w:szCs w:val="18"/>
                    </w:rPr>
                  </w:pPr>
                  <w:r w:rsidRPr="00A849D0">
                    <w:rPr>
                      <w:sz w:val="18"/>
                      <w:szCs w:val="18"/>
                    </w:rPr>
                    <w:t>14B</w:t>
                  </w:r>
                </w:p>
              </w:tc>
              <w:tc>
                <w:tcPr>
                  <w:tcW w:w="3493" w:type="dxa"/>
                  <w:shd w:val="clear" w:color="auto" w:fill="auto"/>
                </w:tcPr>
                <w:p w:rsidR="000131B9" w:rsidRPr="00A849D0" w:rsidRDefault="000131B9" w:rsidP="000131B9">
                  <w:pPr>
                    <w:snapToGrid w:val="0"/>
                    <w:spacing w:after="0"/>
                    <w:rPr>
                      <w:sz w:val="18"/>
                      <w:szCs w:val="18"/>
                    </w:rPr>
                  </w:pPr>
                  <w:r w:rsidRPr="00A849D0">
                    <w:rPr>
                      <w:sz w:val="18"/>
                      <w:szCs w:val="18"/>
                    </w:rPr>
                    <w:t xml:space="preserve">EN-DC interruptions due to deactivated </w:t>
                  </w:r>
                  <w:r w:rsidRPr="00A849D0">
                    <w:rPr>
                      <w:sz w:val="18"/>
                      <w:szCs w:val="18"/>
                    </w:rPr>
                    <w:lastRenderedPageBreak/>
                    <w:t>SCell operations</w:t>
                  </w:r>
                </w:p>
              </w:tc>
              <w:tc>
                <w:tcPr>
                  <w:tcW w:w="1399" w:type="dxa"/>
                  <w:shd w:val="clear" w:color="auto" w:fill="auto"/>
                </w:tcPr>
                <w:p w:rsidR="000131B9" w:rsidRPr="00A849D0" w:rsidRDefault="000131B9" w:rsidP="000131B9">
                  <w:pPr>
                    <w:snapToGrid w:val="0"/>
                    <w:spacing w:after="0"/>
                    <w:rPr>
                      <w:sz w:val="18"/>
                      <w:szCs w:val="18"/>
                    </w:rPr>
                  </w:pPr>
                  <w:r w:rsidRPr="00A849D0">
                    <w:rPr>
                      <w:sz w:val="18"/>
                      <w:szCs w:val="18"/>
                    </w:rPr>
                    <w:lastRenderedPageBreak/>
                    <w:t>CATT</w:t>
                  </w:r>
                </w:p>
              </w:tc>
              <w:tc>
                <w:tcPr>
                  <w:tcW w:w="1984" w:type="dxa"/>
                </w:tcPr>
                <w:p w:rsidR="000131B9" w:rsidRPr="00A849D0" w:rsidRDefault="000131B9" w:rsidP="000131B9">
                  <w:pPr>
                    <w:snapToGrid w:val="0"/>
                    <w:spacing w:after="0"/>
                    <w:rPr>
                      <w:sz w:val="18"/>
                      <w:szCs w:val="18"/>
                    </w:rPr>
                  </w:pPr>
                  <w:r w:rsidRPr="00A849D0">
                    <w:rPr>
                      <w:sz w:val="18"/>
                      <w:szCs w:val="18"/>
                    </w:rPr>
                    <w:t xml:space="preserve">TS38.133 </w:t>
                  </w:r>
                  <w:r w:rsidRPr="00A849D0">
                    <w:rPr>
                      <w:sz w:val="18"/>
                      <w:szCs w:val="18"/>
                    </w:rPr>
                    <w:lastRenderedPageBreak/>
                    <w:t>A.4.5.2.1/A.5.5.2.1</w:t>
                  </w:r>
                </w:p>
              </w:tc>
              <w:tc>
                <w:tcPr>
                  <w:tcW w:w="1889" w:type="dxa"/>
                </w:tcPr>
                <w:p w:rsidR="000131B9" w:rsidRPr="00D76FD9" w:rsidRDefault="000131B9" w:rsidP="000131B9">
                  <w:pPr>
                    <w:snapToGrid w:val="0"/>
                    <w:spacing w:after="0"/>
                    <w:rPr>
                      <w:sz w:val="18"/>
                      <w:szCs w:val="18"/>
                      <w:highlight w:val="green"/>
                      <w:lang w:eastAsia="zh-CN"/>
                    </w:rPr>
                  </w:pPr>
                  <w:r w:rsidRPr="00D76FD9">
                    <w:rPr>
                      <w:rFonts w:hint="eastAsia"/>
                      <w:sz w:val="18"/>
                      <w:szCs w:val="18"/>
                      <w:highlight w:val="green"/>
                      <w:lang w:eastAsia="zh-CN"/>
                    </w:rPr>
                    <w:lastRenderedPageBreak/>
                    <w:t>Setup#1</w:t>
                  </w:r>
                </w:p>
              </w:tc>
            </w:tr>
            <w:tr w:rsidR="000131B9" w:rsidRPr="00A849D0" w:rsidTr="00940EB7">
              <w:trPr>
                <w:jc w:val="center"/>
              </w:trPr>
              <w:tc>
                <w:tcPr>
                  <w:tcW w:w="967" w:type="dxa"/>
                  <w:tcBorders>
                    <w:top w:val="single" w:sz="4" w:space="0" w:color="auto"/>
                    <w:left w:val="single" w:sz="4" w:space="0" w:color="auto"/>
                    <w:bottom w:val="single" w:sz="4" w:space="0" w:color="auto"/>
                    <w:right w:val="single" w:sz="4" w:space="0" w:color="auto"/>
                  </w:tcBorders>
                  <w:shd w:val="clear" w:color="auto" w:fill="auto"/>
                </w:tcPr>
                <w:p w:rsidR="000131B9" w:rsidRPr="00A849D0" w:rsidRDefault="000131B9" w:rsidP="000131B9">
                  <w:pPr>
                    <w:snapToGrid w:val="0"/>
                    <w:spacing w:after="0"/>
                    <w:rPr>
                      <w:sz w:val="18"/>
                      <w:szCs w:val="18"/>
                    </w:rPr>
                  </w:pPr>
                  <w:r w:rsidRPr="00A849D0">
                    <w:rPr>
                      <w:sz w:val="18"/>
                      <w:szCs w:val="18"/>
                    </w:rPr>
                    <w:t>17A</w:t>
                  </w:r>
                </w:p>
              </w:tc>
              <w:tc>
                <w:tcPr>
                  <w:tcW w:w="3493" w:type="dxa"/>
                  <w:tcBorders>
                    <w:top w:val="single" w:sz="4" w:space="0" w:color="auto"/>
                    <w:left w:val="single" w:sz="4" w:space="0" w:color="auto"/>
                    <w:bottom w:val="single" w:sz="4" w:space="0" w:color="auto"/>
                    <w:right w:val="single" w:sz="4" w:space="0" w:color="auto"/>
                  </w:tcBorders>
                  <w:shd w:val="clear" w:color="auto" w:fill="auto"/>
                </w:tcPr>
                <w:p w:rsidR="000131B9" w:rsidRPr="008104AC" w:rsidRDefault="000131B9" w:rsidP="000131B9">
                  <w:pPr>
                    <w:snapToGrid w:val="0"/>
                    <w:spacing w:after="0"/>
                    <w:rPr>
                      <w:sz w:val="18"/>
                      <w:szCs w:val="18"/>
                      <w:highlight w:val="yellow"/>
                    </w:rPr>
                  </w:pPr>
                  <w:r w:rsidRPr="008104AC">
                    <w:rPr>
                      <w:sz w:val="18"/>
                      <w:szCs w:val="18"/>
                      <w:highlight w:val="yellow"/>
                    </w:rPr>
                    <w:t>Serving NR PSCell and target E-UTRA inter-frequency measurement with LTE PCell</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0131B9" w:rsidRPr="00A849D0" w:rsidRDefault="000131B9" w:rsidP="000131B9">
                  <w:pPr>
                    <w:snapToGrid w:val="0"/>
                    <w:spacing w:after="0"/>
                    <w:rPr>
                      <w:sz w:val="18"/>
                      <w:szCs w:val="18"/>
                    </w:rPr>
                  </w:pPr>
                  <w:r w:rsidRPr="00A849D0">
                    <w:rPr>
                      <w:sz w:val="18"/>
                      <w:szCs w:val="18"/>
                    </w:rPr>
                    <w:t>Ericsson</w:t>
                  </w:r>
                </w:p>
              </w:tc>
              <w:tc>
                <w:tcPr>
                  <w:tcW w:w="1984" w:type="dxa"/>
                  <w:tcBorders>
                    <w:top w:val="single" w:sz="4" w:space="0" w:color="auto"/>
                    <w:left w:val="single" w:sz="4" w:space="0" w:color="auto"/>
                    <w:bottom w:val="single" w:sz="4" w:space="0" w:color="auto"/>
                    <w:right w:val="single" w:sz="4" w:space="0" w:color="auto"/>
                  </w:tcBorders>
                </w:tcPr>
                <w:p w:rsidR="000131B9" w:rsidRPr="00A849D0" w:rsidRDefault="000131B9" w:rsidP="000131B9">
                  <w:pPr>
                    <w:snapToGrid w:val="0"/>
                    <w:spacing w:after="0"/>
                    <w:rPr>
                      <w:sz w:val="18"/>
                      <w:szCs w:val="18"/>
                    </w:rPr>
                  </w:pPr>
                  <w:r w:rsidRPr="00A849D0">
                    <w:rPr>
                      <w:sz w:val="18"/>
                      <w:szCs w:val="18"/>
                    </w:rPr>
                    <w:t>TBD</w:t>
                  </w:r>
                </w:p>
              </w:tc>
              <w:tc>
                <w:tcPr>
                  <w:tcW w:w="1889" w:type="dxa"/>
                  <w:tcBorders>
                    <w:top w:val="single" w:sz="4" w:space="0" w:color="auto"/>
                    <w:left w:val="single" w:sz="4" w:space="0" w:color="auto"/>
                    <w:bottom w:val="single" w:sz="4" w:space="0" w:color="auto"/>
                    <w:right w:val="single" w:sz="4" w:space="0" w:color="auto"/>
                  </w:tcBorders>
                </w:tcPr>
                <w:p w:rsidR="000131B9" w:rsidRPr="00D76FD9" w:rsidRDefault="000131B9" w:rsidP="000131B9">
                  <w:pPr>
                    <w:snapToGrid w:val="0"/>
                    <w:spacing w:after="0"/>
                    <w:rPr>
                      <w:sz w:val="18"/>
                      <w:szCs w:val="18"/>
                      <w:highlight w:val="green"/>
                      <w:lang w:eastAsia="zh-CN"/>
                    </w:rPr>
                  </w:pPr>
                  <w:r w:rsidRPr="00D76FD9">
                    <w:rPr>
                      <w:rFonts w:hint="eastAsia"/>
                      <w:sz w:val="18"/>
                      <w:szCs w:val="18"/>
                      <w:highlight w:val="green"/>
                      <w:lang w:eastAsia="zh-CN"/>
                    </w:rPr>
                    <w:t>Setup#1</w:t>
                  </w:r>
                </w:p>
              </w:tc>
            </w:tr>
            <w:tr w:rsidR="000131B9" w:rsidRPr="00A849D0" w:rsidTr="00940EB7">
              <w:trPr>
                <w:jc w:val="center"/>
              </w:trPr>
              <w:tc>
                <w:tcPr>
                  <w:tcW w:w="967" w:type="dxa"/>
                  <w:tcBorders>
                    <w:top w:val="single" w:sz="4" w:space="0" w:color="auto"/>
                    <w:left w:val="single" w:sz="4" w:space="0" w:color="auto"/>
                    <w:bottom w:val="single" w:sz="4" w:space="0" w:color="auto"/>
                    <w:right w:val="single" w:sz="4" w:space="0" w:color="auto"/>
                  </w:tcBorders>
                  <w:shd w:val="clear" w:color="auto" w:fill="auto"/>
                </w:tcPr>
                <w:p w:rsidR="000131B9" w:rsidRPr="00A849D0" w:rsidRDefault="000131B9" w:rsidP="000131B9">
                  <w:pPr>
                    <w:snapToGrid w:val="0"/>
                    <w:spacing w:after="0"/>
                    <w:rPr>
                      <w:sz w:val="18"/>
                      <w:szCs w:val="18"/>
                    </w:rPr>
                  </w:pPr>
                  <w:r w:rsidRPr="00A849D0">
                    <w:rPr>
                      <w:sz w:val="18"/>
                      <w:szCs w:val="18"/>
                    </w:rPr>
                    <w:t>17B</w:t>
                  </w:r>
                </w:p>
              </w:tc>
              <w:tc>
                <w:tcPr>
                  <w:tcW w:w="3493" w:type="dxa"/>
                  <w:tcBorders>
                    <w:top w:val="single" w:sz="4" w:space="0" w:color="auto"/>
                    <w:left w:val="single" w:sz="4" w:space="0" w:color="auto"/>
                    <w:bottom w:val="single" w:sz="4" w:space="0" w:color="auto"/>
                    <w:right w:val="single" w:sz="4" w:space="0" w:color="auto"/>
                  </w:tcBorders>
                  <w:shd w:val="clear" w:color="auto" w:fill="auto"/>
                </w:tcPr>
                <w:p w:rsidR="000131B9" w:rsidRPr="008104AC" w:rsidRDefault="000131B9" w:rsidP="000131B9">
                  <w:pPr>
                    <w:snapToGrid w:val="0"/>
                    <w:spacing w:after="0"/>
                    <w:rPr>
                      <w:sz w:val="18"/>
                      <w:szCs w:val="18"/>
                      <w:highlight w:val="yellow"/>
                    </w:rPr>
                  </w:pPr>
                  <w:r w:rsidRPr="008104AC">
                    <w:rPr>
                      <w:sz w:val="18"/>
                      <w:szCs w:val="18"/>
                      <w:highlight w:val="yellow"/>
                    </w:rPr>
                    <w:t>NR Pcell with target inter-RAT E-UTRA measurement</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0131B9" w:rsidRPr="00A849D0" w:rsidRDefault="000131B9" w:rsidP="000131B9">
                  <w:pPr>
                    <w:snapToGrid w:val="0"/>
                    <w:spacing w:after="0"/>
                    <w:rPr>
                      <w:sz w:val="18"/>
                      <w:szCs w:val="18"/>
                    </w:rPr>
                  </w:pPr>
                  <w:r w:rsidRPr="00A849D0">
                    <w:rPr>
                      <w:sz w:val="18"/>
                      <w:szCs w:val="18"/>
                    </w:rPr>
                    <w:t>Ericsson</w:t>
                  </w:r>
                </w:p>
              </w:tc>
              <w:tc>
                <w:tcPr>
                  <w:tcW w:w="1984" w:type="dxa"/>
                  <w:tcBorders>
                    <w:top w:val="single" w:sz="4" w:space="0" w:color="auto"/>
                    <w:left w:val="single" w:sz="4" w:space="0" w:color="auto"/>
                    <w:bottom w:val="single" w:sz="4" w:space="0" w:color="auto"/>
                    <w:right w:val="single" w:sz="4" w:space="0" w:color="auto"/>
                  </w:tcBorders>
                </w:tcPr>
                <w:p w:rsidR="000131B9" w:rsidRPr="00A849D0" w:rsidRDefault="000131B9" w:rsidP="000131B9">
                  <w:pPr>
                    <w:snapToGrid w:val="0"/>
                    <w:spacing w:after="0"/>
                    <w:rPr>
                      <w:sz w:val="18"/>
                      <w:szCs w:val="18"/>
                    </w:rPr>
                  </w:pPr>
                  <w:r w:rsidRPr="00A849D0">
                    <w:rPr>
                      <w:sz w:val="18"/>
                      <w:szCs w:val="18"/>
                    </w:rPr>
                    <w:t>TBD</w:t>
                  </w:r>
                </w:p>
              </w:tc>
              <w:tc>
                <w:tcPr>
                  <w:tcW w:w="1889" w:type="dxa"/>
                  <w:tcBorders>
                    <w:top w:val="single" w:sz="4" w:space="0" w:color="auto"/>
                    <w:left w:val="single" w:sz="4" w:space="0" w:color="auto"/>
                    <w:bottom w:val="single" w:sz="4" w:space="0" w:color="auto"/>
                    <w:right w:val="single" w:sz="4" w:space="0" w:color="auto"/>
                  </w:tcBorders>
                </w:tcPr>
                <w:p w:rsidR="000131B9" w:rsidRPr="00D76FD9" w:rsidRDefault="000131B9" w:rsidP="000131B9">
                  <w:pPr>
                    <w:snapToGrid w:val="0"/>
                    <w:spacing w:after="0"/>
                    <w:rPr>
                      <w:sz w:val="18"/>
                      <w:szCs w:val="18"/>
                      <w:highlight w:val="green"/>
                      <w:lang w:eastAsia="zh-CN"/>
                    </w:rPr>
                  </w:pPr>
                  <w:r w:rsidRPr="00D76FD9">
                    <w:rPr>
                      <w:rFonts w:hint="eastAsia"/>
                      <w:sz w:val="18"/>
                      <w:szCs w:val="18"/>
                      <w:highlight w:val="green"/>
                      <w:lang w:eastAsia="zh-CN"/>
                    </w:rPr>
                    <w:t>Setup#1</w:t>
                  </w:r>
                </w:p>
              </w:tc>
            </w:tr>
            <w:tr w:rsidR="000131B9" w:rsidRPr="00A849D0" w:rsidTr="00940EB7">
              <w:trPr>
                <w:jc w:val="center"/>
              </w:trPr>
              <w:tc>
                <w:tcPr>
                  <w:tcW w:w="967" w:type="dxa"/>
                  <w:tcBorders>
                    <w:top w:val="single" w:sz="4" w:space="0" w:color="auto"/>
                    <w:left w:val="single" w:sz="4" w:space="0" w:color="auto"/>
                    <w:bottom w:val="single" w:sz="4" w:space="0" w:color="auto"/>
                    <w:right w:val="single" w:sz="4" w:space="0" w:color="auto"/>
                  </w:tcBorders>
                  <w:shd w:val="clear" w:color="auto" w:fill="auto"/>
                </w:tcPr>
                <w:p w:rsidR="000131B9" w:rsidRPr="00A849D0" w:rsidRDefault="000131B9" w:rsidP="000131B9">
                  <w:pPr>
                    <w:snapToGrid w:val="0"/>
                    <w:spacing w:after="0"/>
                    <w:rPr>
                      <w:sz w:val="18"/>
                      <w:szCs w:val="18"/>
                    </w:rPr>
                  </w:pPr>
                  <w:r w:rsidRPr="00A849D0">
                    <w:rPr>
                      <w:sz w:val="18"/>
                      <w:szCs w:val="18"/>
                    </w:rPr>
                    <w:t>18A</w:t>
                  </w:r>
                </w:p>
              </w:tc>
              <w:tc>
                <w:tcPr>
                  <w:tcW w:w="3493" w:type="dxa"/>
                  <w:tcBorders>
                    <w:top w:val="single" w:sz="4" w:space="0" w:color="auto"/>
                    <w:left w:val="single" w:sz="4" w:space="0" w:color="auto"/>
                    <w:bottom w:val="single" w:sz="4" w:space="0" w:color="auto"/>
                    <w:right w:val="single" w:sz="4" w:space="0" w:color="auto"/>
                  </w:tcBorders>
                  <w:shd w:val="clear" w:color="auto" w:fill="auto"/>
                </w:tcPr>
                <w:p w:rsidR="000131B9" w:rsidRPr="00A849D0" w:rsidRDefault="000131B9" w:rsidP="000131B9">
                  <w:pPr>
                    <w:snapToGrid w:val="0"/>
                    <w:spacing w:after="0"/>
                    <w:rPr>
                      <w:sz w:val="18"/>
                      <w:szCs w:val="18"/>
                    </w:rPr>
                  </w:pPr>
                  <w:r w:rsidRPr="00A849D0">
                    <w:rPr>
                      <w:sz w:val="18"/>
                      <w:szCs w:val="18"/>
                    </w:rPr>
                    <w:t>EN-DC NR inter-frequency measurement</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0131B9" w:rsidRPr="00A849D0" w:rsidRDefault="000131B9" w:rsidP="000131B9">
                  <w:pPr>
                    <w:snapToGrid w:val="0"/>
                    <w:spacing w:after="0"/>
                    <w:rPr>
                      <w:sz w:val="18"/>
                      <w:szCs w:val="18"/>
                    </w:rPr>
                  </w:pPr>
                  <w:r w:rsidRPr="00A849D0">
                    <w:rPr>
                      <w:sz w:val="18"/>
                      <w:szCs w:val="18"/>
                    </w:rPr>
                    <w:t>Intel</w:t>
                  </w:r>
                </w:p>
              </w:tc>
              <w:tc>
                <w:tcPr>
                  <w:tcW w:w="1984" w:type="dxa"/>
                  <w:tcBorders>
                    <w:top w:val="single" w:sz="4" w:space="0" w:color="auto"/>
                    <w:left w:val="single" w:sz="4" w:space="0" w:color="auto"/>
                    <w:bottom w:val="single" w:sz="4" w:space="0" w:color="auto"/>
                    <w:right w:val="single" w:sz="4" w:space="0" w:color="auto"/>
                  </w:tcBorders>
                </w:tcPr>
                <w:p w:rsidR="000131B9" w:rsidRPr="00A849D0" w:rsidRDefault="000131B9" w:rsidP="000131B9">
                  <w:pPr>
                    <w:snapToGrid w:val="0"/>
                    <w:spacing w:after="0"/>
                    <w:rPr>
                      <w:sz w:val="18"/>
                      <w:szCs w:val="18"/>
                    </w:rPr>
                  </w:pPr>
                  <w:r w:rsidRPr="00A849D0">
                    <w:rPr>
                      <w:sz w:val="18"/>
                      <w:szCs w:val="18"/>
                    </w:rPr>
                    <w:t>TS38.133 A.4.6.2/A.5.6.2</w:t>
                  </w:r>
                </w:p>
              </w:tc>
              <w:tc>
                <w:tcPr>
                  <w:tcW w:w="1889" w:type="dxa"/>
                  <w:tcBorders>
                    <w:top w:val="single" w:sz="4" w:space="0" w:color="auto"/>
                    <w:left w:val="single" w:sz="4" w:space="0" w:color="auto"/>
                    <w:bottom w:val="single" w:sz="4" w:space="0" w:color="auto"/>
                    <w:right w:val="single" w:sz="4" w:space="0" w:color="auto"/>
                  </w:tcBorders>
                </w:tcPr>
                <w:p w:rsidR="000131B9" w:rsidRPr="00D76FD9" w:rsidRDefault="000131B9" w:rsidP="000131B9">
                  <w:pPr>
                    <w:snapToGrid w:val="0"/>
                    <w:spacing w:after="0"/>
                    <w:rPr>
                      <w:sz w:val="18"/>
                      <w:szCs w:val="18"/>
                      <w:highlight w:val="green"/>
                      <w:lang w:eastAsia="zh-CN"/>
                    </w:rPr>
                  </w:pPr>
                  <w:r w:rsidRPr="00D76FD9">
                    <w:rPr>
                      <w:rFonts w:hint="eastAsia"/>
                      <w:sz w:val="18"/>
                      <w:szCs w:val="18"/>
                      <w:highlight w:val="green"/>
                      <w:lang w:eastAsia="zh-CN"/>
                    </w:rPr>
                    <w:t>TBD</w:t>
                  </w:r>
                </w:p>
              </w:tc>
            </w:tr>
            <w:tr w:rsidR="000131B9" w:rsidRPr="00A849D0" w:rsidTr="00940EB7">
              <w:trPr>
                <w:jc w:val="center"/>
              </w:trPr>
              <w:tc>
                <w:tcPr>
                  <w:tcW w:w="967" w:type="dxa"/>
                  <w:tcBorders>
                    <w:top w:val="single" w:sz="4" w:space="0" w:color="auto"/>
                    <w:left w:val="single" w:sz="4" w:space="0" w:color="auto"/>
                    <w:bottom w:val="single" w:sz="4" w:space="0" w:color="auto"/>
                    <w:right w:val="single" w:sz="4" w:space="0" w:color="auto"/>
                  </w:tcBorders>
                  <w:shd w:val="clear" w:color="auto" w:fill="auto"/>
                </w:tcPr>
                <w:p w:rsidR="000131B9" w:rsidRPr="00A849D0" w:rsidRDefault="000131B9" w:rsidP="000131B9">
                  <w:pPr>
                    <w:snapToGrid w:val="0"/>
                    <w:spacing w:after="0"/>
                    <w:rPr>
                      <w:sz w:val="18"/>
                      <w:szCs w:val="18"/>
                    </w:rPr>
                  </w:pPr>
                  <w:r w:rsidRPr="00A849D0">
                    <w:rPr>
                      <w:sz w:val="18"/>
                      <w:szCs w:val="18"/>
                    </w:rPr>
                    <w:t>18B</w:t>
                  </w:r>
                </w:p>
              </w:tc>
              <w:tc>
                <w:tcPr>
                  <w:tcW w:w="3493" w:type="dxa"/>
                  <w:tcBorders>
                    <w:top w:val="single" w:sz="4" w:space="0" w:color="auto"/>
                    <w:left w:val="single" w:sz="4" w:space="0" w:color="auto"/>
                    <w:bottom w:val="single" w:sz="4" w:space="0" w:color="auto"/>
                    <w:right w:val="single" w:sz="4" w:space="0" w:color="auto"/>
                  </w:tcBorders>
                  <w:shd w:val="clear" w:color="auto" w:fill="auto"/>
                </w:tcPr>
                <w:p w:rsidR="000131B9" w:rsidRPr="00A849D0" w:rsidRDefault="000131B9" w:rsidP="000131B9">
                  <w:pPr>
                    <w:snapToGrid w:val="0"/>
                    <w:spacing w:after="0"/>
                    <w:rPr>
                      <w:sz w:val="18"/>
                      <w:szCs w:val="18"/>
                    </w:rPr>
                  </w:pPr>
                  <w:r w:rsidRPr="00A849D0">
                    <w:rPr>
                      <w:sz w:val="18"/>
                      <w:szCs w:val="18"/>
                    </w:rPr>
                    <w:t>SA NR inter-frequency measurement</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0131B9" w:rsidRPr="00A849D0" w:rsidRDefault="000131B9" w:rsidP="000131B9">
                  <w:pPr>
                    <w:snapToGrid w:val="0"/>
                    <w:spacing w:after="0"/>
                    <w:rPr>
                      <w:sz w:val="18"/>
                      <w:szCs w:val="18"/>
                    </w:rPr>
                  </w:pPr>
                  <w:r w:rsidRPr="00A849D0">
                    <w:rPr>
                      <w:sz w:val="18"/>
                      <w:szCs w:val="18"/>
                    </w:rPr>
                    <w:t>Intel</w:t>
                  </w:r>
                </w:p>
              </w:tc>
              <w:tc>
                <w:tcPr>
                  <w:tcW w:w="1984" w:type="dxa"/>
                  <w:tcBorders>
                    <w:top w:val="single" w:sz="4" w:space="0" w:color="auto"/>
                    <w:left w:val="single" w:sz="4" w:space="0" w:color="auto"/>
                    <w:bottom w:val="single" w:sz="4" w:space="0" w:color="auto"/>
                    <w:right w:val="single" w:sz="4" w:space="0" w:color="auto"/>
                  </w:tcBorders>
                </w:tcPr>
                <w:p w:rsidR="000131B9" w:rsidRPr="00A849D0" w:rsidRDefault="000131B9" w:rsidP="000131B9">
                  <w:pPr>
                    <w:snapToGrid w:val="0"/>
                    <w:spacing w:after="0"/>
                    <w:rPr>
                      <w:sz w:val="18"/>
                      <w:szCs w:val="18"/>
                    </w:rPr>
                  </w:pPr>
                  <w:r w:rsidRPr="00A849D0">
                    <w:rPr>
                      <w:sz w:val="18"/>
                      <w:szCs w:val="18"/>
                    </w:rPr>
                    <w:t>TS38.133 A.6.6.2/A.7.6.2</w:t>
                  </w:r>
                </w:p>
              </w:tc>
              <w:tc>
                <w:tcPr>
                  <w:tcW w:w="1889" w:type="dxa"/>
                  <w:tcBorders>
                    <w:top w:val="single" w:sz="4" w:space="0" w:color="auto"/>
                    <w:left w:val="single" w:sz="4" w:space="0" w:color="auto"/>
                    <w:bottom w:val="single" w:sz="4" w:space="0" w:color="auto"/>
                    <w:right w:val="single" w:sz="4" w:space="0" w:color="auto"/>
                  </w:tcBorders>
                </w:tcPr>
                <w:p w:rsidR="000131B9" w:rsidRPr="00D76FD9" w:rsidRDefault="000131B9" w:rsidP="000131B9">
                  <w:pPr>
                    <w:snapToGrid w:val="0"/>
                    <w:spacing w:after="0"/>
                    <w:rPr>
                      <w:sz w:val="18"/>
                      <w:szCs w:val="18"/>
                      <w:highlight w:val="green"/>
                      <w:lang w:eastAsia="zh-CN"/>
                    </w:rPr>
                  </w:pPr>
                  <w:r w:rsidRPr="00D76FD9">
                    <w:rPr>
                      <w:rFonts w:hint="eastAsia"/>
                      <w:sz w:val="18"/>
                      <w:szCs w:val="18"/>
                      <w:highlight w:val="green"/>
                      <w:lang w:eastAsia="zh-CN"/>
                    </w:rPr>
                    <w:t>TBD</w:t>
                  </w:r>
                </w:p>
              </w:tc>
            </w:tr>
            <w:tr w:rsidR="000131B9" w:rsidRPr="00A849D0" w:rsidTr="00940EB7">
              <w:trPr>
                <w:jc w:val="center"/>
              </w:trPr>
              <w:tc>
                <w:tcPr>
                  <w:tcW w:w="967" w:type="dxa"/>
                  <w:tcBorders>
                    <w:top w:val="single" w:sz="4" w:space="0" w:color="auto"/>
                    <w:left w:val="single" w:sz="4" w:space="0" w:color="auto"/>
                    <w:bottom w:val="single" w:sz="4" w:space="0" w:color="auto"/>
                    <w:right w:val="single" w:sz="4" w:space="0" w:color="auto"/>
                  </w:tcBorders>
                  <w:shd w:val="clear" w:color="auto" w:fill="auto"/>
                </w:tcPr>
                <w:p w:rsidR="000131B9" w:rsidRPr="00A849D0" w:rsidRDefault="000131B9" w:rsidP="000131B9">
                  <w:pPr>
                    <w:snapToGrid w:val="0"/>
                    <w:spacing w:after="0"/>
                    <w:rPr>
                      <w:sz w:val="18"/>
                      <w:szCs w:val="18"/>
                    </w:rPr>
                  </w:pPr>
                  <w:r w:rsidRPr="00A849D0">
                    <w:rPr>
                      <w:sz w:val="18"/>
                      <w:szCs w:val="18"/>
                    </w:rPr>
                    <w:t>19</w:t>
                  </w:r>
                </w:p>
              </w:tc>
              <w:tc>
                <w:tcPr>
                  <w:tcW w:w="3493" w:type="dxa"/>
                  <w:tcBorders>
                    <w:top w:val="single" w:sz="4" w:space="0" w:color="auto"/>
                    <w:left w:val="single" w:sz="4" w:space="0" w:color="auto"/>
                    <w:bottom w:val="single" w:sz="4" w:space="0" w:color="auto"/>
                    <w:right w:val="single" w:sz="4" w:space="0" w:color="auto"/>
                  </w:tcBorders>
                  <w:shd w:val="clear" w:color="auto" w:fill="auto"/>
                </w:tcPr>
                <w:p w:rsidR="000131B9" w:rsidRPr="00A849D0" w:rsidRDefault="000131B9" w:rsidP="000131B9">
                  <w:pPr>
                    <w:snapToGrid w:val="0"/>
                    <w:spacing w:after="0"/>
                    <w:rPr>
                      <w:sz w:val="18"/>
                      <w:szCs w:val="18"/>
                    </w:rPr>
                  </w:pPr>
                  <w:r w:rsidRPr="00EC26F5">
                    <w:rPr>
                      <w:sz w:val="18"/>
                      <w:szCs w:val="18"/>
                    </w:rPr>
                    <w:t>Inter-frequency RSRP accuracy for FR1 and FR2</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0131B9" w:rsidRPr="00A849D0" w:rsidRDefault="000131B9" w:rsidP="000131B9">
                  <w:pPr>
                    <w:snapToGrid w:val="0"/>
                    <w:spacing w:after="0"/>
                    <w:rPr>
                      <w:sz w:val="18"/>
                      <w:szCs w:val="18"/>
                    </w:rPr>
                  </w:pPr>
                  <w:r w:rsidRPr="00A849D0">
                    <w:rPr>
                      <w:sz w:val="18"/>
                      <w:szCs w:val="18"/>
                    </w:rPr>
                    <w:t>Huawei</w:t>
                  </w:r>
                </w:p>
              </w:tc>
              <w:tc>
                <w:tcPr>
                  <w:tcW w:w="1984" w:type="dxa"/>
                  <w:tcBorders>
                    <w:top w:val="single" w:sz="4" w:space="0" w:color="auto"/>
                    <w:left w:val="single" w:sz="4" w:space="0" w:color="auto"/>
                    <w:bottom w:val="single" w:sz="4" w:space="0" w:color="auto"/>
                    <w:right w:val="single" w:sz="4" w:space="0" w:color="auto"/>
                  </w:tcBorders>
                </w:tcPr>
                <w:p w:rsidR="000131B9" w:rsidRPr="00A849D0" w:rsidRDefault="000131B9" w:rsidP="000131B9">
                  <w:pPr>
                    <w:snapToGrid w:val="0"/>
                    <w:spacing w:after="0"/>
                    <w:rPr>
                      <w:sz w:val="18"/>
                      <w:szCs w:val="18"/>
                    </w:rPr>
                  </w:pPr>
                  <w:r w:rsidRPr="00A849D0">
                    <w:rPr>
                      <w:sz w:val="18"/>
                      <w:szCs w:val="18"/>
                    </w:rPr>
                    <w:t>TS38.133 A.4.7.1.2/A.5.7.1.2</w:t>
                  </w:r>
                </w:p>
                <w:p w:rsidR="000131B9" w:rsidRPr="00A849D0" w:rsidRDefault="000131B9" w:rsidP="000131B9">
                  <w:pPr>
                    <w:snapToGrid w:val="0"/>
                    <w:spacing w:after="0"/>
                    <w:rPr>
                      <w:sz w:val="18"/>
                      <w:szCs w:val="18"/>
                    </w:rPr>
                  </w:pPr>
                  <w:r w:rsidRPr="00A849D0">
                    <w:rPr>
                      <w:sz w:val="18"/>
                      <w:szCs w:val="18"/>
                    </w:rPr>
                    <w:t>/A.6.7.1.2/A.7.7.1.2</w:t>
                  </w:r>
                </w:p>
              </w:tc>
              <w:tc>
                <w:tcPr>
                  <w:tcW w:w="1889" w:type="dxa"/>
                  <w:tcBorders>
                    <w:top w:val="single" w:sz="4" w:space="0" w:color="auto"/>
                    <w:left w:val="single" w:sz="4" w:space="0" w:color="auto"/>
                    <w:bottom w:val="single" w:sz="4" w:space="0" w:color="auto"/>
                    <w:right w:val="single" w:sz="4" w:space="0" w:color="auto"/>
                  </w:tcBorders>
                </w:tcPr>
                <w:p w:rsidR="000131B9" w:rsidRPr="00D76FD9" w:rsidRDefault="000131B9" w:rsidP="000131B9">
                  <w:pPr>
                    <w:snapToGrid w:val="0"/>
                    <w:spacing w:after="0"/>
                    <w:rPr>
                      <w:sz w:val="18"/>
                      <w:szCs w:val="18"/>
                      <w:highlight w:val="green"/>
                      <w:lang w:eastAsia="zh-CN"/>
                    </w:rPr>
                  </w:pPr>
                  <w:r w:rsidRPr="00D76FD9">
                    <w:rPr>
                      <w:rFonts w:hint="eastAsia"/>
                      <w:sz w:val="18"/>
                      <w:szCs w:val="18"/>
                      <w:highlight w:val="green"/>
                      <w:lang w:eastAsia="zh-CN"/>
                    </w:rPr>
                    <w:t>TBD</w:t>
                  </w:r>
                </w:p>
              </w:tc>
            </w:tr>
            <w:tr w:rsidR="000131B9" w:rsidRPr="00A849D0" w:rsidTr="00940EB7">
              <w:trPr>
                <w:jc w:val="center"/>
              </w:trPr>
              <w:tc>
                <w:tcPr>
                  <w:tcW w:w="967" w:type="dxa"/>
                  <w:tcBorders>
                    <w:top w:val="single" w:sz="4" w:space="0" w:color="auto"/>
                    <w:left w:val="single" w:sz="4" w:space="0" w:color="auto"/>
                    <w:bottom w:val="single" w:sz="4" w:space="0" w:color="auto"/>
                    <w:right w:val="single" w:sz="4" w:space="0" w:color="auto"/>
                  </w:tcBorders>
                  <w:shd w:val="clear" w:color="auto" w:fill="auto"/>
                </w:tcPr>
                <w:p w:rsidR="000131B9" w:rsidRPr="00A849D0" w:rsidRDefault="000131B9" w:rsidP="000131B9">
                  <w:pPr>
                    <w:snapToGrid w:val="0"/>
                    <w:spacing w:after="0"/>
                    <w:rPr>
                      <w:sz w:val="18"/>
                      <w:szCs w:val="18"/>
                    </w:rPr>
                  </w:pPr>
                  <w:r w:rsidRPr="00A849D0">
                    <w:rPr>
                      <w:sz w:val="18"/>
                      <w:szCs w:val="18"/>
                    </w:rPr>
                    <w:t>20A</w:t>
                  </w:r>
                </w:p>
              </w:tc>
              <w:tc>
                <w:tcPr>
                  <w:tcW w:w="3493" w:type="dxa"/>
                  <w:tcBorders>
                    <w:top w:val="single" w:sz="4" w:space="0" w:color="auto"/>
                    <w:left w:val="single" w:sz="4" w:space="0" w:color="auto"/>
                    <w:bottom w:val="single" w:sz="4" w:space="0" w:color="auto"/>
                    <w:right w:val="single" w:sz="4" w:space="0" w:color="auto"/>
                  </w:tcBorders>
                  <w:shd w:val="clear" w:color="auto" w:fill="auto"/>
                </w:tcPr>
                <w:p w:rsidR="000131B9" w:rsidRPr="00A849D0" w:rsidRDefault="000131B9" w:rsidP="000131B9">
                  <w:pPr>
                    <w:snapToGrid w:val="0"/>
                    <w:spacing w:after="0"/>
                    <w:rPr>
                      <w:sz w:val="18"/>
                      <w:szCs w:val="18"/>
                    </w:rPr>
                  </w:pPr>
                  <w:r w:rsidRPr="00A849D0">
                    <w:rPr>
                      <w:sz w:val="18"/>
                      <w:szCs w:val="18"/>
                    </w:rPr>
                    <w:t>EN-DC interruptions at UL carrier RRC reconfiguration</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0131B9" w:rsidRPr="00A849D0" w:rsidRDefault="000131B9" w:rsidP="000131B9">
                  <w:pPr>
                    <w:snapToGrid w:val="0"/>
                    <w:spacing w:after="0"/>
                    <w:rPr>
                      <w:sz w:val="18"/>
                      <w:szCs w:val="18"/>
                    </w:rPr>
                  </w:pPr>
                  <w:r w:rsidRPr="00A849D0">
                    <w:rPr>
                      <w:sz w:val="18"/>
                      <w:szCs w:val="18"/>
                    </w:rPr>
                    <w:t>Huawei</w:t>
                  </w:r>
                </w:p>
              </w:tc>
              <w:tc>
                <w:tcPr>
                  <w:tcW w:w="1984" w:type="dxa"/>
                  <w:tcBorders>
                    <w:top w:val="single" w:sz="4" w:space="0" w:color="auto"/>
                    <w:left w:val="single" w:sz="4" w:space="0" w:color="auto"/>
                    <w:bottom w:val="single" w:sz="4" w:space="0" w:color="auto"/>
                    <w:right w:val="single" w:sz="4" w:space="0" w:color="auto"/>
                  </w:tcBorders>
                </w:tcPr>
                <w:p w:rsidR="000131B9" w:rsidRPr="00A849D0" w:rsidRDefault="000131B9" w:rsidP="000131B9">
                  <w:pPr>
                    <w:snapToGrid w:val="0"/>
                    <w:spacing w:after="0"/>
                    <w:rPr>
                      <w:sz w:val="18"/>
                      <w:szCs w:val="18"/>
                    </w:rPr>
                  </w:pPr>
                  <w:r w:rsidRPr="00A849D0">
                    <w:rPr>
                      <w:sz w:val="18"/>
                      <w:szCs w:val="18"/>
                    </w:rPr>
                    <w:t>TS38.133 A.4.5.2.1/A.5.5.2.1</w:t>
                  </w:r>
                </w:p>
              </w:tc>
              <w:tc>
                <w:tcPr>
                  <w:tcW w:w="1889" w:type="dxa"/>
                  <w:tcBorders>
                    <w:top w:val="single" w:sz="4" w:space="0" w:color="auto"/>
                    <w:left w:val="single" w:sz="4" w:space="0" w:color="auto"/>
                    <w:bottom w:val="single" w:sz="4" w:space="0" w:color="auto"/>
                    <w:right w:val="single" w:sz="4" w:space="0" w:color="auto"/>
                  </w:tcBorders>
                </w:tcPr>
                <w:p w:rsidR="000131B9" w:rsidRPr="00D76FD9" w:rsidRDefault="000131B9" w:rsidP="000131B9">
                  <w:pPr>
                    <w:snapToGrid w:val="0"/>
                    <w:spacing w:after="0"/>
                    <w:rPr>
                      <w:sz w:val="18"/>
                      <w:szCs w:val="18"/>
                      <w:highlight w:val="green"/>
                      <w:lang w:eastAsia="zh-CN"/>
                    </w:rPr>
                  </w:pPr>
                  <w:r w:rsidRPr="00D76FD9">
                    <w:rPr>
                      <w:rFonts w:hint="eastAsia"/>
                      <w:sz w:val="18"/>
                      <w:szCs w:val="18"/>
                      <w:highlight w:val="green"/>
                      <w:lang w:eastAsia="zh-CN"/>
                    </w:rPr>
                    <w:t>Setup#1</w:t>
                  </w:r>
                </w:p>
              </w:tc>
            </w:tr>
            <w:tr w:rsidR="000131B9" w:rsidRPr="00A849D0" w:rsidTr="00940EB7">
              <w:trPr>
                <w:jc w:val="center"/>
              </w:trPr>
              <w:tc>
                <w:tcPr>
                  <w:tcW w:w="967" w:type="dxa"/>
                  <w:tcBorders>
                    <w:top w:val="single" w:sz="4" w:space="0" w:color="auto"/>
                    <w:left w:val="single" w:sz="4" w:space="0" w:color="auto"/>
                    <w:bottom w:val="single" w:sz="4" w:space="0" w:color="auto"/>
                    <w:right w:val="single" w:sz="4" w:space="0" w:color="auto"/>
                  </w:tcBorders>
                  <w:shd w:val="clear" w:color="auto" w:fill="auto"/>
                </w:tcPr>
                <w:p w:rsidR="000131B9" w:rsidRPr="00A849D0" w:rsidRDefault="000131B9" w:rsidP="000131B9">
                  <w:pPr>
                    <w:snapToGrid w:val="0"/>
                    <w:spacing w:after="0"/>
                    <w:rPr>
                      <w:sz w:val="18"/>
                      <w:szCs w:val="18"/>
                    </w:rPr>
                  </w:pPr>
                  <w:r w:rsidRPr="00A849D0">
                    <w:rPr>
                      <w:sz w:val="18"/>
                      <w:szCs w:val="18"/>
                    </w:rPr>
                    <w:t>20B</w:t>
                  </w:r>
                </w:p>
              </w:tc>
              <w:tc>
                <w:tcPr>
                  <w:tcW w:w="3493" w:type="dxa"/>
                  <w:tcBorders>
                    <w:top w:val="single" w:sz="4" w:space="0" w:color="auto"/>
                    <w:left w:val="single" w:sz="4" w:space="0" w:color="auto"/>
                    <w:bottom w:val="single" w:sz="4" w:space="0" w:color="auto"/>
                    <w:right w:val="single" w:sz="4" w:space="0" w:color="auto"/>
                  </w:tcBorders>
                  <w:shd w:val="clear" w:color="auto" w:fill="auto"/>
                </w:tcPr>
                <w:p w:rsidR="000131B9" w:rsidRPr="00A849D0" w:rsidRDefault="000131B9" w:rsidP="000131B9">
                  <w:pPr>
                    <w:snapToGrid w:val="0"/>
                    <w:spacing w:after="0"/>
                    <w:rPr>
                      <w:sz w:val="18"/>
                      <w:szCs w:val="18"/>
                    </w:rPr>
                  </w:pPr>
                  <w:r w:rsidRPr="00A849D0">
                    <w:rPr>
                      <w:sz w:val="18"/>
                      <w:szCs w:val="18"/>
                    </w:rPr>
                    <w:t>EN-DC interruptions due to active BWP switching</w:t>
                  </w:r>
                </w:p>
              </w:tc>
              <w:tc>
                <w:tcPr>
                  <w:tcW w:w="1399" w:type="dxa"/>
                  <w:tcBorders>
                    <w:top w:val="single" w:sz="4" w:space="0" w:color="auto"/>
                    <w:left w:val="single" w:sz="4" w:space="0" w:color="auto"/>
                    <w:bottom w:val="single" w:sz="4" w:space="0" w:color="auto"/>
                    <w:right w:val="single" w:sz="4" w:space="0" w:color="auto"/>
                  </w:tcBorders>
                  <w:shd w:val="clear" w:color="auto" w:fill="auto"/>
                </w:tcPr>
                <w:p w:rsidR="000131B9" w:rsidRPr="00A849D0" w:rsidRDefault="000131B9" w:rsidP="000131B9">
                  <w:pPr>
                    <w:snapToGrid w:val="0"/>
                    <w:spacing w:after="0"/>
                    <w:rPr>
                      <w:sz w:val="18"/>
                      <w:szCs w:val="18"/>
                    </w:rPr>
                  </w:pPr>
                  <w:r w:rsidRPr="00A849D0">
                    <w:rPr>
                      <w:sz w:val="18"/>
                      <w:szCs w:val="18"/>
                    </w:rPr>
                    <w:t>Nokia</w:t>
                  </w:r>
                </w:p>
              </w:tc>
              <w:tc>
                <w:tcPr>
                  <w:tcW w:w="1984" w:type="dxa"/>
                  <w:tcBorders>
                    <w:top w:val="single" w:sz="4" w:space="0" w:color="auto"/>
                    <w:left w:val="single" w:sz="4" w:space="0" w:color="auto"/>
                    <w:bottom w:val="single" w:sz="4" w:space="0" w:color="auto"/>
                    <w:right w:val="single" w:sz="4" w:space="0" w:color="auto"/>
                  </w:tcBorders>
                </w:tcPr>
                <w:p w:rsidR="000131B9" w:rsidRPr="00A849D0" w:rsidRDefault="000131B9" w:rsidP="000131B9">
                  <w:pPr>
                    <w:snapToGrid w:val="0"/>
                    <w:spacing w:after="0"/>
                    <w:rPr>
                      <w:sz w:val="18"/>
                      <w:szCs w:val="18"/>
                    </w:rPr>
                  </w:pPr>
                  <w:r w:rsidRPr="00A849D0">
                    <w:rPr>
                      <w:sz w:val="18"/>
                      <w:szCs w:val="18"/>
                    </w:rPr>
                    <w:t>TS38.133 A.4.5.2.1/A.5.5.2.1</w:t>
                  </w:r>
                </w:p>
              </w:tc>
              <w:tc>
                <w:tcPr>
                  <w:tcW w:w="1889" w:type="dxa"/>
                  <w:tcBorders>
                    <w:top w:val="single" w:sz="4" w:space="0" w:color="auto"/>
                    <w:left w:val="single" w:sz="4" w:space="0" w:color="auto"/>
                    <w:bottom w:val="single" w:sz="4" w:space="0" w:color="auto"/>
                    <w:right w:val="single" w:sz="4" w:space="0" w:color="auto"/>
                  </w:tcBorders>
                </w:tcPr>
                <w:p w:rsidR="000131B9" w:rsidRPr="00D76FD9" w:rsidRDefault="000131B9" w:rsidP="000131B9">
                  <w:pPr>
                    <w:snapToGrid w:val="0"/>
                    <w:spacing w:after="0"/>
                    <w:rPr>
                      <w:sz w:val="18"/>
                      <w:szCs w:val="18"/>
                      <w:highlight w:val="green"/>
                      <w:lang w:eastAsia="zh-CN"/>
                    </w:rPr>
                  </w:pPr>
                  <w:r w:rsidRPr="00D76FD9">
                    <w:rPr>
                      <w:rFonts w:hint="eastAsia"/>
                      <w:sz w:val="18"/>
                      <w:szCs w:val="18"/>
                      <w:highlight w:val="green"/>
                      <w:lang w:eastAsia="zh-CN"/>
                    </w:rPr>
                    <w:t>Setup#1</w:t>
                  </w:r>
                </w:p>
              </w:tc>
            </w:tr>
          </w:tbl>
          <w:p w:rsidR="000131B9" w:rsidRDefault="000131B9" w:rsidP="00940EB7">
            <w:pPr>
              <w:jc w:val="both"/>
              <w:rPr>
                <w:lang w:eastAsia="zh-CN"/>
              </w:rPr>
            </w:pPr>
          </w:p>
          <w:p w:rsidR="000131B9" w:rsidRDefault="000131B9" w:rsidP="00940EB7">
            <w:pPr>
              <w:jc w:val="center"/>
              <w:rPr>
                <w:lang w:eastAsia="zh-CN"/>
              </w:rPr>
            </w:pPr>
            <w:r>
              <w:rPr>
                <w:rFonts w:hint="eastAsia"/>
                <w:lang w:eastAsia="zh-CN"/>
              </w:rPr>
              <w:t>Table 2: Phase II test cases</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3402"/>
              <w:gridCol w:w="1418"/>
              <w:gridCol w:w="1939"/>
              <w:gridCol w:w="1916"/>
            </w:tblGrid>
            <w:tr w:rsidR="000131B9" w:rsidRPr="00A849D0" w:rsidTr="00940EB7">
              <w:trPr>
                <w:jc w:val="center"/>
              </w:trPr>
              <w:tc>
                <w:tcPr>
                  <w:tcW w:w="1021" w:type="dxa"/>
                  <w:shd w:val="clear" w:color="auto" w:fill="auto"/>
                </w:tcPr>
                <w:p w:rsidR="000131B9" w:rsidRPr="00A849D0" w:rsidRDefault="000131B9" w:rsidP="000131B9">
                  <w:pPr>
                    <w:snapToGrid w:val="0"/>
                    <w:spacing w:after="0"/>
                    <w:jc w:val="center"/>
                    <w:rPr>
                      <w:sz w:val="18"/>
                      <w:szCs w:val="18"/>
                    </w:rPr>
                  </w:pPr>
                  <w:r w:rsidRPr="00A849D0">
                    <w:rPr>
                      <w:sz w:val="18"/>
                      <w:szCs w:val="18"/>
                    </w:rPr>
                    <w:t xml:space="preserve">Test case </w:t>
                  </w:r>
                  <w:r>
                    <w:rPr>
                      <w:rFonts w:hint="eastAsia"/>
                      <w:sz w:val="18"/>
                      <w:szCs w:val="18"/>
                      <w:lang w:eastAsia="zh-CN"/>
                    </w:rPr>
                    <w:t xml:space="preserve">group </w:t>
                  </w:r>
                  <w:r w:rsidRPr="00A849D0">
                    <w:rPr>
                      <w:sz w:val="18"/>
                      <w:szCs w:val="18"/>
                    </w:rPr>
                    <w:t>number</w:t>
                  </w:r>
                </w:p>
              </w:tc>
              <w:tc>
                <w:tcPr>
                  <w:tcW w:w="3402" w:type="dxa"/>
                  <w:shd w:val="clear" w:color="auto" w:fill="auto"/>
                </w:tcPr>
                <w:p w:rsidR="000131B9" w:rsidRPr="00A849D0" w:rsidRDefault="000131B9" w:rsidP="000131B9">
                  <w:pPr>
                    <w:snapToGrid w:val="0"/>
                    <w:spacing w:after="0"/>
                    <w:jc w:val="center"/>
                    <w:rPr>
                      <w:sz w:val="18"/>
                      <w:szCs w:val="18"/>
                    </w:rPr>
                  </w:pPr>
                  <w:r w:rsidRPr="00A849D0">
                    <w:rPr>
                      <w:sz w:val="18"/>
                      <w:szCs w:val="18"/>
                    </w:rPr>
                    <w:t>Test purpose</w:t>
                  </w:r>
                </w:p>
              </w:tc>
              <w:tc>
                <w:tcPr>
                  <w:tcW w:w="1418" w:type="dxa"/>
                  <w:shd w:val="clear" w:color="auto" w:fill="auto"/>
                </w:tcPr>
                <w:p w:rsidR="000131B9" w:rsidRPr="00A849D0" w:rsidRDefault="000131B9" w:rsidP="000131B9">
                  <w:pPr>
                    <w:snapToGrid w:val="0"/>
                    <w:spacing w:after="0"/>
                    <w:jc w:val="center"/>
                    <w:rPr>
                      <w:sz w:val="18"/>
                      <w:szCs w:val="18"/>
                    </w:rPr>
                  </w:pPr>
                  <w:r w:rsidRPr="00A849D0">
                    <w:rPr>
                      <w:sz w:val="18"/>
                      <w:szCs w:val="18"/>
                    </w:rPr>
                    <w:t>Company for CR editor</w:t>
                  </w:r>
                </w:p>
              </w:tc>
              <w:tc>
                <w:tcPr>
                  <w:tcW w:w="1939" w:type="dxa"/>
                </w:tcPr>
                <w:p w:rsidR="000131B9" w:rsidRPr="00A849D0" w:rsidRDefault="000131B9" w:rsidP="000131B9">
                  <w:pPr>
                    <w:snapToGrid w:val="0"/>
                    <w:spacing w:after="0"/>
                    <w:jc w:val="center"/>
                    <w:rPr>
                      <w:sz w:val="18"/>
                      <w:szCs w:val="18"/>
                    </w:rPr>
                  </w:pPr>
                  <w:r w:rsidRPr="00A849D0">
                    <w:rPr>
                      <w:sz w:val="18"/>
                      <w:szCs w:val="18"/>
                    </w:rPr>
                    <w:t>Section in spec</w:t>
                  </w:r>
                </w:p>
              </w:tc>
              <w:tc>
                <w:tcPr>
                  <w:tcW w:w="1916" w:type="dxa"/>
                </w:tcPr>
                <w:p w:rsidR="000131B9" w:rsidRPr="00A849D0" w:rsidRDefault="000131B9" w:rsidP="000131B9">
                  <w:pPr>
                    <w:snapToGrid w:val="0"/>
                    <w:spacing w:after="0"/>
                    <w:jc w:val="center"/>
                    <w:rPr>
                      <w:sz w:val="18"/>
                      <w:szCs w:val="18"/>
                      <w:lang w:eastAsia="zh-CN"/>
                    </w:rPr>
                  </w:pPr>
                  <w:r>
                    <w:rPr>
                      <w:rFonts w:hint="eastAsia"/>
                      <w:sz w:val="18"/>
                      <w:szCs w:val="18"/>
                      <w:lang w:eastAsia="zh-CN"/>
                    </w:rPr>
                    <w:t>AoA setup</w:t>
                  </w:r>
                </w:p>
              </w:tc>
            </w:tr>
            <w:tr w:rsidR="000131B9" w:rsidRPr="00A849D0" w:rsidTr="00940EB7">
              <w:trPr>
                <w:jc w:val="center"/>
              </w:trPr>
              <w:tc>
                <w:tcPr>
                  <w:tcW w:w="1021" w:type="dxa"/>
                  <w:shd w:val="clear" w:color="auto" w:fill="auto"/>
                </w:tcPr>
                <w:p w:rsidR="000131B9" w:rsidRPr="00A849D0" w:rsidRDefault="000131B9" w:rsidP="000131B9">
                  <w:pPr>
                    <w:snapToGrid w:val="0"/>
                    <w:spacing w:after="0"/>
                    <w:rPr>
                      <w:sz w:val="18"/>
                      <w:szCs w:val="18"/>
                    </w:rPr>
                  </w:pPr>
                  <w:r w:rsidRPr="00A849D0">
                    <w:rPr>
                      <w:sz w:val="18"/>
                      <w:szCs w:val="18"/>
                    </w:rPr>
                    <w:t>21A</w:t>
                  </w:r>
                </w:p>
              </w:tc>
              <w:tc>
                <w:tcPr>
                  <w:tcW w:w="3402" w:type="dxa"/>
                  <w:shd w:val="clear" w:color="auto" w:fill="auto"/>
                </w:tcPr>
                <w:p w:rsidR="000131B9" w:rsidRPr="00A849D0" w:rsidRDefault="000131B9" w:rsidP="000131B9">
                  <w:pPr>
                    <w:snapToGrid w:val="0"/>
                    <w:spacing w:after="0"/>
                    <w:rPr>
                      <w:sz w:val="18"/>
                      <w:szCs w:val="18"/>
                    </w:rPr>
                  </w:pPr>
                  <w:r w:rsidRPr="00A849D0">
                    <w:rPr>
                      <w:sz w:val="18"/>
                      <w:szCs w:val="18"/>
                    </w:rPr>
                    <w:t>SA interruptions at SCell addition/release/activation/deactivation</w:t>
                  </w:r>
                </w:p>
              </w:tc>
              <w:tc>
                <w:tcPr>
                  <w:tcW w:w="1418" w:type="dxa"/>
                  <w:shd w:val="clear" w:color="auto" w:fill="auto"/>
                </w:tcPr>
                <w:p w:rsidR="000131B9" w:rsidRPr="00A849D0" w:rsidRDefault="000131B9" w:rsidP="000131B9">
                  <w:pPr>
                    <w:snapToGrid w:val="0"/>
                    <w:spacing w:after="0"/>
                    <w:rPr>
                      <w:sz w:val="18"/>
                      <w:szCs w:val="18"/>
                    </w:rPr>
                  </w:pPr>
                  <w:r w:rsidRPr="00A849D0">
                    <w:rPr>
                      <w:sz w:val="18"/>
                      <w:szCs w:val="18"/>
                    </w:rPr>
                    <w:t>CATT</w:t>
                  </w:r>
                </w:p>
              </w:tc>
              <w:tc>
                <w:tcPr>
                  <w:tcW w:w="1939" w:type="dxa"/>
                </w:tcPr>
                <w:p w:rsidR="000131B9" w:rsidRPr="00A849D0" w:rsidRDefault="000131B9" w:rsidP="000131B9">
                  <w:pPr>
                    <w:snapToGrid w:val="0"/>
                    <w:spacing w:after="0"/>
                    <w:rPr>
                      <w:sz w:val="18"/>
                      <w:szCs w:val="18"/>
                    </w:rPr>
                  </w:pPr>
                  <w:r w:rsidRPr="00A849D0">
                    <w:rPr>
                      <w:sz w:val="18"/>
                      <w:szCs w:val="18"/>
                    </w:rPr>
                    <w:t>TS38.133 A.6.5.2.1/A.7.5.2.1</w:t>
                  </w:r>
                </w:p>
              </w:tc>
              <w:tc>
                <w:tcPr>
                  <w:tcW w:w="1916" w:type="dxa"/>
                </w:tcPr>
                <w:p w:rsidR="000131B9" w:rsidRPr="00800934" w:rsidRDefault="000131B9" w:rsidP="000131B9">
                  <w:pPr>
                    <w:snapToGrid w:val="0"/>
                    <w:spacing w:after="0"/>
                    <w:rPr>
                      <w:sz w:val="18"/>
                      <w:szCs w:val="18"/>
                      <w:highlight w:val="green"/>
                      <w:lang w:eastAsia="zh-CN"/>
                    </w:rPr>
                  </w:pPr>
                  <w:r w:rsidRPr="00800934">
                    <w:rPr>
                      <w:rFonts w:hint="eastAsia"/>
                      <w:sz w:val="18"/>
                      <w:szCs w:val="18"/>
                      <w:highlight w:val="green"/>
                      <w:lang w:eastAsia="zh-CN"/>
                    </w:rPr>
                    <w:t>Setup#1</w:t>
                  </w:r>
                </w:p>
              </w:tc>
            </w:tr>
            <w:tr w:rsidR="000131B9" w:rsidRPr="00A849D0" w:rsidTr="00940EB7">
              <w:trPr>
                <w:jc w:val="center"/>
              </w:trPr>
              <w:tc>
                <w:tcPr>
                  <w:tcW w:w="1021" w:type="dxa"/>
                  <w:shd w:val="clear" w:color="auto" w:fill="auto"/>
                </w:tcPr>
                <w:p w:rsidR="000131B9" w:rsidRPr="00A849D0" w:rsidRDefault="000131B9" w:rsidP="000131B9">
                  <w:pPr>
                    <w:snapToGrid w:val="0"/>
                    <w:spacing w:after="0"/>
                    <w:rPr>
                      <w:sz w:val="18"/>
                      <w:szCs w:val="18"/>
                    </w:rPr>
                  </w:pPr>
                  <w:r w:rsidRPr="00A849D0">
                    <w:rPr>
                      <w:sz w:val="18"/>
                      <w:szCs w:val="18"/>
                    </w:rPr>
                    <w:t>21B</w:t>
                  </w:r>
                </w:p>
              </w:tc>
              <w:tc>
                <w:tcPr>
                  <w:tcW w:w="3402" w:type="dxa"/>
                  <w:shd w:val="clear" w:color="auto" w:fill="auto"/>
                </w:tcPr>
                <w:p w:rsidR="000131B9" w:rsidRPr="00A849D0" w:rsidRDefault="000131B9" w:rsidP="000131B9">
                  <w:pPr>
                    <w:snapToGrid w:val="0"/>
                    <w:spacing w:after="0"/>
                    <w:rPr>
                      <w:sz w:val="18"/>
                      <w:szCs w:val="18"/>
                    </w:rPr>
                  </w:pPr>
                  <w:r w:rsidRPr="00A849D0">
                    <w:rPr>
                      <w:sz w:val="18"/>
                      <w:szCs w:val="18"/>
                    </w:rPr>
                    <w:t>SA interruptions at UL carrier RRC reconfiguration</w:t>
                  </w:r>
                </w:p>
              </w:tc>
              <w:tc>
                <w:tcPr>
                  <w:tcW w:w="1418" w:type="dxa"/>
                  <w:shd w:val="clear" w:color="auto" w:fill="auto"/>
                </w:tcPr>
                <w:p w:rsidR="000131B9" w:rsidRPr="00A849D0" w:rsidRDefault="000131B9" w:rsidP="000131B9">
                  <w:pPr>
                    <w:snapToGrid w:val="0"/>
                    <w:spacing w:after="0"/>
                    <w:rPr>
                      <w:sz w:val="18"/>
                      <w:szCs w:val="18"/>
                    </w:rPr>
                  </w:pPr>
                  <w:r w:rsidRPr="00A849D0">
                    <w:rPr>
                      <w:sz w:val="18"/>
                      <w:szCs w:val="18"/>
                    </w:rPr>
                    <w:t>Ericsson</w:t>
                  </w:r>
                </w:p>
              </w:tc>
              <w:tc>
                <w:tcPr>
                  <w:tcW w:w="1939" w:type="dxa"/>
                </w:tcPr>
                <w:p w:rsidR="000131B9" w:rsidRPr="00A849D0" w:rsidRDefault="000131B9" w:rsidP="000131B9">
                  <w:pPr>
                    <w:snapToGrid w:val="0"/>
                    <w:spacing w:after="0"/>
                    <w:rPr>
                      <w:sz w:val="18"/>
                      <w:szCs w:val="18"/>
                    </w:rPr>
                  </w:pPr>
                  <w:r w:rsidRPr="00A849D0">
                    <w:rPr>
                      <w:sz w:val="18"/>
                      <w:szCs w:val="18"/>
                    </w:rPr>
                    <w:t>TS38.133 A.6.5.2.1/A.7.5.2.1</w:t>
                  </w:r>
                </w:p>
              </w:tc>
              <w:tc>
                <w:tcPr>
                  <w:tcW w:w="1916" w:type="dxa"/>
                </w:tcPr>
                <w:p w:rsidR="000131B9" w:rsidRPr="00800934" w:rsidRDefault="000131B9" w:rsidP="000131B9">
                  <w:pPr>
                    <w:snapToGrid w:val="0"/>
                    <w:spacing w:after="0"/>
                    <w:rPr>
                      <w:sz w:val="18"/>
                      <w:szCs w:val="18"/>
                      <w:highlight w:val="green"/>
                    </w:rPr>
                  </w:pPr>
                  <w:r w:rsidRPr="00800934">
                    <w:rPr>
                      <w:rFonts w:hint="eastAsia"/>
                      <w:sz w:val="18"/>
                      <w:szCs w:val="18"/>
                      <w:highlight w:val="green"/>
                      <w:lang w:eastAsia="zh-CN"/>
                    </w:rPr>
                    <w:t>Setup#1</w:t>
                  </w:r>
                </w:p>
              </w:tc>
            </w:tr>
            <w:tr w:rsidR="000131B9" w:rsidRPr="00A849D0" w:rsidTr="00940EB7">
              <w:trPr>
                <w:jc w:val="center"/>
              </w:trPr>
              <w:tc>
                <w:tcPr>
                  <w:tcW w:w="1021" w:type="dxa"/>
                  <w:shd w:val="clear" w:color="auto" w:fill="auto"/>
                </w:tcPr>
                <w:p w:rsidR="000131B9" w:rsidRPr="00A849D0" w:rsidRDefault="000131B9" w:rsidP="000131B9">
                  <w:pPr>
                    <w:snapToGrid w:val="0"/>
                    <w:spacing w:after="0"/>
                    <w:rPr>
                      <w:sz w:val="18"/>
                      <w:szCs w:val="18"/>
                    </w:rPr>
                  </w:pPr>
                  <w:r w:rsidRPr="00A849D0">
                    <w:rPr>
                      <w:sz w:val="18"/>
                      <w:szCs w:val="18"/>
                    </w:rPr>
                    <w:t>21C</w:t>
                  </w:r>
                </w:p>
              </w:tc>
              <w:tc>
                <w:tcPr>
                  <w:tcW w:w="3402" w:type="dxa"/>
                  <w:shd w:val="clear" w:color="auto" w:fill="auto"/>
                </w:tcPr>
                <w:p w:rsidR="000131B9" w:rsidRPr="00A849D0" w:rsidRDefault="000131B9" w:rsidP="000131B9">
                  <w:pPr>
                    <w:snapToGrid w:val="0"/>
                    <w:spacing w:after="0"/>
                    <w:rPr>
                      <w:sz w:val="18"/>
                      <w:szCs w:val="18"/>
                    </w:rPr>
                  </w:pPr>
                  <w:r w:rsidRPr="00A849D0">
                    <w:rPr>
                      <w:sz w:val="18"/>
                      <w:szCs w:val="18"/>
                    </w:rPr>
                    <w:t>SA interruptions due to Active BWP switching</w:t>
                  </w:r>
                </w:p>
              </w:tc>
              <w:tc>
                <w:tcPr>
                  <w:tcW w:w="1418" w:type="dxa"/>
                  <w:shd w:val="clear" w:color="auto" w:fill="auto"/>
                </w:tcPr>
                <w:p w:rsidR="000131B9" w:rsidRPr="00A849D0" w:rsidRDefault="000131B9" w:rsidP="000131B9">
                  <w:pPr>
                    <w:snapToGrid w:val="0"/>
                    <w:spacing w:after="0"/>
                    <w:rPr>
                      <w:sz w:val="18"/>
                      <w:szCs w:val="18"/>
                    </w:rPr>
                  </w:pPr>
                  <w:r w:rsidRPr="00A849D0">
                    <w:rPr>
                      <w:sz w:val="18"/>
                      <w:szCs w:val="18"/>
                    </w:rPr>
                    <w:t>CATT</w:t>
                  </w:r>
                </w:p>
              </w:tc>
              <w:tc>
                <w:tcPr>
                  <w:tcW w:w="1939" w:type="dxa"/>
                </w:tcPr>
                <w:p w:rsidR="000131B9" w:rsidRPr="00A849D0" w:rsidRDefault="000131B9" w:rsidP="000131B9">
                  <w:pPr>
                    <w:snapToGrid w:val="0"/>
                    <w:spacing w:after="0"/>
                    <w:rPr>
                      <w:sz w:val="18"/>
                      <w:szCs w:val="18"/>
                    </w:rPr>
                  </w:pPr>
                  <w:r w:rsidRPr="00A849D0">
                    <w:rPr>
                      <w:sz w:val="18"/>
                      <w:szCs w:val="18"/>
                    </w:rPr>
                    <w:t>TS38.133 A.6.5.2.1/A.7.5.2.1</w:t>
                  </w:r>
                </w:p>
              </w:tc>
              <w:tc>
                <w:tcPr>
                  <w:tcW w:w="1916" w:type="dxa"/>
                </w:tcPr>
                <w:p w:rsidR="000131B9" w:rsidRPr="00800934" w:rsidRDefault="000131B9" w:rsidP="000131B9">
                  <w:pPr>
                    <w:snapToGrid w:val="0"/>
                    <w:spacing w:after="0"/>
                    <w:rPr>
                      <w:sz w:val="18"/>
                      <w:szCs w:val="18"/>
                      <w:highlight w:val="green"/>
                    </w:rPr>
                  </w:pPr>
                  <w:r w:rsidRPr="00800934">
                    <w:rPr>
                      <w:rFonts w:hint="eastAsia"/>
                      <w:sz w:val="18"/>
                      <w:szCs w:val="18"/>
                      <w:highlight w:val="green"/>
                      <w:lang w:eastAsia="zh-CN"/>
                    </w:rPr>
                    <w:t>Setup#1</w:t>
                  </w:r>
                </w:p>
              </w:tc>
            </w:tr>
            <w:tr w:rsidR="000131B9" w:rsidRPr="00A849D0" w:rsidTr="00940EB7">
              <w:trPr>
                <w:jc w:val="center"/>
              </w:trPr>
              <w:tc>
                <w:tcPr>
                  <w:tcW w:w="1021" w:type="dxa"/>
                  <w:shd w:val="clear" w:color="auto" w:fill="auto"/>
                </w:tcPr>
                <w:p w:rsidR="000131B9" w:rsidRPr="00A849D0" w:rsidRDefault="000131B9" w:rsidP="000131B9">
                  <w:pPr>
                    <w:snapToGrid w:val="0"/>
                    <w:spacing w:after="0"/>
                    <w:rPr>
                      <w:sz w:val="18"/>
                      <w:szCs w:val="18"/>
                    </w:rPr>
                  </w:pPr>
                  <w:r w:rsidRPr="00A849D0">
                    <w:rPr>
                      <w:sz w:val="18"/>
                      <w:szCs w:val="18"/>
                    </w:rPr>
                    <w:t>26A</w:t>
                  </w:r>
                </w:p>
              </w:tc>
              <w:tc>
                <w:tcPr>
                  <w:tcW w:w="3402" w:type="dxa"/>
                  <w:shd w:val="clear" w:color="auto" w:fill="auto"/>
                </w:tcPr>
                <w:p w:rsidR="000131B9" w:rsidRPr="00A849D0" w:rsidRDefault="000131B9" w:rsidP="000131B9">
                  <w:pPr>
                    <w:snapToGrid w:val="0"/>
                    <w:spacing w:after="0"/>
                    <w:rPr>
                      <w:sz w:val="18"/>
                      <w:szCs w:val="18"/>
                    </w:rPr>
                  </w:pPr>
                  <w:r w:rsidRPr="00A849D0">
                    <w:rPr>
                      <w:sz w:val="18"/>
                      <w:szCs w:val="18"/>
                    </w:rPr>
                    <w:t>NR-NR Handovers</w:t>
                  </w:r>
                </w:p>
              </w:tc>
              <w:tc>
                <w:tcPr>
                  <w:tcW w:w="1418" w:type="dxa"/>
                  <w:shd w:val="clear" w:color="auto" w:fill="auto"/>
                </w:tcPr>
                <w:p w:rsidR="000131B9" w:rsidRPr="00A849D0" w:rsidRDefault="000131B9" w:rsidP="000131B9">
                  <w:pPr>
                    <w:snapToGrid w:val="0"/>
                    <w:spacing w:after="0"/>
                    <w:rPr>
                      <w:sz w:val="18"/>
                      <w:szCs w:val="18"/>
                    </w:rPr>
                  </w:pPr>
                  <w:r w:rsidRPr="00A849D0">
                    <w:rPr>
                      <w:sz w:val="18"/>
                      <w:szCs w:val="18"/>
                    </w:rPr>
                    <w:t>Intel</w:t>
                  </w:r>
                </w:p>
              </w:tc>
              <w:tc>
                <w:tcPr>
                  <w:tcW w:w="1939" w:type="dxa"/>
                </w:tcPr>
                <w:p w:rsidR="000131B9" w:rsidRPr="00A849D0" w:rsidRDefault="000131B9" w:rsidP="000131B9">
                  <w:pPr>
                    <w:snapToGrid w:val="0"/>
                    <w:spacing w:after="0"/>
                    <w:rPr>
                      <w:sz w:val="18"/>
                      <w:szCs w:val="18"/>
                    </w:rPr>
                  </w:pPr>
                  <w:r w:rsidRPr="00A849D0">
                    <w:rPr>
                      <w:sz w:val="18"/>
                      <w:szCs w:val="18"/>
                    </w:rPr>
                    <w:t>TS38.133 A.6.3.1/A.7.3.1</w:t>
                  </w:r>
                </w:p>
              </w:tc>
              <w:tc>
                <w:tcPr>
                  <w:tcW w:w="1916" w:type="dxa"/>
                </w:tcPr>
                <w:p w:rsidR="000131B9" w:rsidRPr="00800934" w:rsidRDefault="000131B9" w:rsidP="000131B9">
                  <w:pPr>
                    <w:snapToGrid w:val="0"/>
                    <w:spacing w:after="0"/>
                    <w:rPr>
                      <w:sz w:val="18"/>
                      <w:szCs w:val="18"/>
                      <w:highlight w:val="green"/>
                      <w:lang w:eastAsia="zh-CN"/>
                    </w:rPr>
                  </w:pPr>
                  <w:r w:rsidRPr="00800934">
                    <w:rPr>
                      <w:rFonts w:hint="eastAsia"/>
                      <w:sz w:val="18"/>
                      <w:szCs w:val="18"/>
                      <w:highlight w:val="green"/>
                      <w:lang w:eastAsia="zh-CN"/>
                    </w:rPr>
                    <w:t>TBD</w:t>
                  </w:r>
                </w:p>
              </w:tc>
            </w:tr>
            <w:tr w:rsidR="000131B9" w:rsidRPr="00A849D0" w:rsidTr="00940EB7">
              <w:trPr>
                <w:jc w:val="center"/>
              </w:trPr>
              <w:tc>
                <w:tcPr>
                  <w:tcW w:w="1021" w:type="dxa"/>
                  <w:shd w:val="clear" w:color="auto" w:fill="auto"/>
                </w:tcPr>
                <w:p w:rsidR="000131B9" w:rsidRPr="00A849D0" w:rsidRDefault="000131B9" w:rsidP="000131B9">
                  <w:pPr>
                    <w:snapToGrid w:val="0"/>
                    <w:spacing w:after="0"/>
                    <w:rPr>
                      <w:sz w:val="18"/>
                      <w:szCs w:val="18"/>
                    </w:rPr>
                  </w:pPr>
                  <w:r w:rsidRPr="00A849D0">
                    <w:rPr>
                      <w:sz w:val="18"/>
                      <w:szCs w:val="18"/>
                    </w:rPr>
                    <w:t>26B</w:t>
                  </w:r>
                </w:p>
              </w:tc>
              <w:tc>
                <w:tcPr>
                  <w:tcW w:w="3402" w:type="dxa"/>
                  <w:shd w:val="clear" w:color="auto" w:fill="auto"/>
                </w:tcPr>
                <w:p w:rsidR="000131B9" w:rsidRPr="00104C2E" w:rsidRDefault="000131B9" w:rsidP="000131B9">
                  <w:pPr>
                    <w:snapToGrid w:val="0"/>
                    <w:spacing w:after="0"/>
                    <w:rPr>
                      <w:sz w:val="18"/>
                      <w:szCs w:val="18"/>
                      <w:highlight w:val="yellow"/>
                    </w:rPr>
                  </w:pPr>
                  <w:r w:rsidRPr="00104C2E">
                    <w:rPr>
                      <w:sz w:val="18"/>
                      <w:szCs w:val="18"/>
                      <w:highlight w:val="yellow"/>
                    </w:rPr>
                    <w:t>NR handovers to other RATs</w:t>
                  </w:r>
                </w:p>
              </w:tc>
              <w:tc>
                <w:tcPr>
                  <w:tcW w:w="1418" w:type="dxa"/>
                  <w:shd w:val="clear" w:color="auto" w:fill="auto"/>
                </w:tcPr>
                <w:p w:rsidR="000131B9" w:rsidRPr="00A849D0" w:rsidRDefault="000131B9" w:rsidP="000131B9">
                  <w:pPr>
                    <w:snapToGrid w:val="0"/>
                    <w:spacing w:after="0"/>
                    <w:rPr>
                      <w:sz w:val="18"/>
                      <w:szCs w:val="18"/>
                    </w:rPr>
                  </w:pPr>
                  <w:r w:rsidRPr="00A849D0">
                    <w:rPr>
                      <w:sz w:val="18"/>
                      <w:szCs w:val="18"/>
                    </w:rPr>
                    <w:t>ZTE</w:t>
                  </w:r>
                </w:p>
              </w:tc>
              <w:tc>
                <w:tcPr>
                  <w:tcW w:w="1939" w:type="dxa"/>
                </w:tcPr>
                <w:p w:rsidR="000131B9" w:rsidRPr="00A849D0" w:rsidRDefault="000131B9" w:rsidP="000131B9">
                  <w:pPr>
                    <w:snapToGrid w:val="0"/>
                    <w:spacing w:after="0"/>
                    <w:rPr>
                      <w:sz w:val="18"/>
                      <w:szCs w:val="18"/>
                    </w:rPr>
                  </w:pPr>
                  <w:r w:rsidRPr="00A849D0">
                    <w:rPr>
                      <w:sz w:val="18"/>
                      <w:szCs w:val="18"/>
                    </w:rPr>
                    <w:t>TS38.133 A.6.3.1/A.7.3.1</w:t>
                  </w:r>
                </w:p>
              </w:tc>
              <w:tc>
                <w:tcPr>
                  <w:tcW w:w="1916" w:type="dxa"/>
                </w:tcPr>
                <w:p w:rsidR="000131B9" w:rsidRPr="00800934" w:rsidRDefault="000131B9" w:rsidP="000131B9">
                  <w:pPr>
                    <w:snapToGrid w:val="0"/>
                    <w:spacing w:after="0"/>
                    <w:rPr>
                      <w:sz w:val="18"/>
                      <w:szCs w:val="18"/>
                      <w:highlight w:val="green"/>
                      <w:lang w:eastAsia="zh-CN"/>
                    </w:rPr>
                  </w:pPr>
                  <w:r w:rsidRPr="00800934">
                    <w:rPr>
                      <w:rFonts w:hint="eastAsia"/>
                      <w:sz w:val="18"/>
                      <w:szCs w:val="18"/>
                      <w:highlight w:val="green"/>
                      <w:lang w:eastAsia="zh-CN"/>
                    </w:rPr>
                    <w:t>Setup#1</w:t>
                  </w:r>
                </w:p>
              </w:tc>
            </w:tr>
            <w:tr w:rsidR="000131B9" w:rsidRPr="00A849D0" w:rsidTr="00940EB7">
              <w:trPr>
                <w:jc w:val="center"/>
              </w:trPr>
              <w:tc>
                <w:tcPr>
                  <w:tcW w:w="1021" w:type="dxa"/>
                  <w:shd w:val="clear" w:color="auto" w:fill="auto"/>
                </w:tcPr>
                <w:p w:rsidR="000131B9" w:rsidRPr="00A849D0" w:rsidRDefault="000131B9" w:rsidP="000131B9">
                  <w:pPr>
                    <w:snapToGrid w:val="0"/>
                    <w:spacing w:after="0"/>
                    <w:rPr>
                      <w:sz w:val="18"/>
                      <w:szCs w:val="18"/>
                    </w:rPr>
                  </w:pPr>
                  <w:r w:rsidRPr="00A849D0">
                    <w:rPr>
                      <w:sz w:val="18"/>
                      <w:szCs w:val="18"/>
                    </w:rPr>
                    <w:t>29A</w:t>
                  </w:r>
                </w:p>
              </w:tc>
              <w:tc>
                <w:tcPr>
                  <w:tcW w:w="3402" w:type="dxa"/>
                  <w:shd w:val="clear" w:color="auto" w:fill="auto"/>
                </w:tcPr>
                <w:p w:rsidR="000131B9" w:rsidRPr="00A849D0" w:rsidRDefault="000131B9" w:rsidP="000131B9">
                  <w:pPr>
                    <w:snapToGrid w:val="0"/>
                    <w:spacing w:after="0"/>
                    <w:rPr>
                      <w:sz w:val="18"/>
                      <w:szCs w:val="18"/>
                    </w:rPr>
                  </w:pPr>
                  <w:r w:rsidRPr="00A849D0">
                    <w:rPr>
                      <w:sz w:val="18"/>
                      <w:szCs w:val="18"/>
                    </w:rPr>
                    <w:t>Beam management: L1-RSRP reporting</w:t>
                  </w:r>
                </w:p>
              </w:tc>
              <w:tc>
                <w:tcPr>
                  <w:tcW w:w="1418" w:type="dxa"/>
                  <w:shd w:val="clear" w:color="auto" w:fill="auto"/>
                </w:tcPr>
                <w:p w:rsidR="000131B9" w:rsidRPr="00A849D0" w:rsidRDefault="000131B9" w:rsidP="000131B9">
                  <w:pPr>
                    <w:snapToGrid w:val="0"/>
                    <w:spacing w:after="0"/>
                    <w:rPr>
                      <w:sz w:val="18"/>
                      <w:szCs w:val="18"/>
                      <w:highlight w:val="yellow"/>
                    </w:rPr>
                  </w:pPr>
                  <w:r w:rsidRPr="00A849D0">
                    <w:rPr>
                      <w:sz w:val="18"/>
                      <w:szCs w:val="18"/>
                    </w:rPr>
                    <w:t>Huawei</w:t>
                  </w:r>
                </w:p>
              </w:tc>
              <w:tc>
                <w:tcPr>
                  <w:tcW w:w="1939" w:type="dxa"/>
                </w:tcPr>
                <w:p w:rsidR="000131B9" w:rsidRPr="00A849D0" w:rsidRDefault="000131B9" w:rsidP="000131B9">
                  <w:pPr>
                    <w:snapToGrid w:val="0"/>
                    <w:spacing w:after="0"/>
                    <w:rPr>
                      <w:sz w:val="18"/>
                      <w:szCs w:val="18"/>
                    </w:rPr>
                  </w:pPr>
                  <w:r w:rsidRPr="00A849D0">
                    <w:rPr>
                      <w:sz w:val="18"/>
                      <w:szCs w:val="18"/>
                    </w:rPr>
                    <w:t>TBD</w:t>
                  </w:r>
                </w:p>
              </w:tc>
              <w:tc>
                <w:tcPr>
                  <w:tcW w:w="1916" w:type="dxa"/>
                </w:tcPr>
                <w:p w:rsidR="000131B9" w:rsidRPr="00800934" w:rsidRDefault="000131B9" w:rsidP="000131B9">
                  <w:pPr>
                    <w:snapToGrid w:val="0"/>
                    <w:spacing w:after="0"/>
                    <w:rPr>
                      <w:sz w:val="18"/>
                      <w:szCs w:val="18"/>
                      <w:highlight w:val="green"/>
                      <w:lang w:eastAsia="zh-CN"/>
                    </w:rPr>
                  </w:pPr>
                  <w:r w:rsidRPr="00800934">
                    <w:rPr>
                      <w:rFonts w:hint="eastAsia"/>
                      <w:sz w:val="18"/>
                      <w:szCs w:val="18"/>
                      <w:highlight w:val="green"/>
                      <w:lang w:eastAsia="zh-CN"/>
                    </w:rPr>
                    <w:t>TBD</w:t>
                  </w:r>
                </w:p>
              </w:tc>
            </w:tr>
            <w:tr w:rsidR="000131B9" w:rsidRPr="00A849D0" w:rsidTr="00940EB7">
              <w:trPr>
                <w:jc w:val="center"/>
              </w:trPr>
              <w:tc>
                <w:tcPr>
                  <w:tcW w:w="1021" w:type="dxa"/>
                  <w:shd w:val="clear" w:color="auto" w:fill="auto"/>
                </w:tcPr>
                <w:p w:rsidR="000131B9" w:rsidRPr="00A849D0" w:rsidRDefault="000131B9" w:rsidP="000131B9">
                  <w:pPr>
                    <w:snapToGrid w:val="0"/>
                    <w:spacing w:after="0"/>
                    <w:rPr>
                      <w:sz w:val="18"/>
                      <w:szCs w:val="18"/>
                    </w:rPr>
                  </w:pPr>
                  <w:r w:rsidRPr="00A849D0">
                    <w:rPr>
                      <w:sz w:val="18"/>
                      <w:szCs w:val="18"/>
                    </w:rPr>
                    <w:t>29B</w:t>
                  </w:r>
                </w:p>
              </w:tc>
              <w:tc>
                <w:tcPr>
                  <w:tcW w:w="3402" w:type="dxa"/>
                  <w:shd w:val="clear" w:color="auto" w:fill="auto"/>
                </w:tcPr>
                <w:p w:rsidR="000131B9" w:rsidRPr="00A849D0" w:rsidRDefault="000131B9" w:rsidP="000131B9">
                  <w:pPr>
                    <w:snapToGrid w:val="0"/>
                    <w:spacing w:after="0"/>
                    <w:rPr>
                      <w:sz w:val="18"/>
                      <w:szCs w:val="18"/>
                    </w:rPr>
                  </w:pPr>
                  <w:r w:rsidRPr="00A849D0">
                    <w:rPr>
                      <w:sz w:val="18"/>
                      <w:szCs w:val="18"/>
                    </w:rPr>
                    <w:t>Beam management: Beam failure detection and link recovery procedure</w:t>
                  </w:r>
                </w:p>
              </w:tc>
              <w:tc>
                <w:tcPr>
                  <w:tcW w:w="1418" w:type="dxa"/>
                  <w:shd w:val="clear" w:color="auto" w:fill="auto"/>
                </w:tcPr>
                <w:p w:rsidR="000131B9" w:rsidRPr="00A849D0" w:rsidRDefault="000131B9" w:rsidP="000131B9">
                  <w:pPr>
                    <w:snapToGrid w:val="0"/>
                    <w:spacing w:after="0"/>
                    <w:rPr>
                      <w:sz w:val="18"/>
                      <w:szCs w:val="18"/>
                    </w:rPr>
                  </w:pPr>
                  <w:r w:rsidRPr="00A849D0">
                    <w:rPr>
                      <w:sz w:val="18"/>
                      <w:szCs w:val="18"/>
                    </w:rPr>
                    <w:t>Nokia</w:t>
                  </w:r>
                </w:p>
              </w:tc>
              <w:tc>
                <w:tcPr>
                  <w:tcW w:w="1939" w:type="dxa"/>
                </w:tcPr>
                <w:p w:rsidR="000131B9" w:rsidRPr="00A849D0" w:rsidRDefault="000131B9" w:rsidP="000131B9">
                  <w:pPr>
                    <w:snapToGrid w:val="0"/>
                    <w:spacing w:after="0"/>
                    <w:rPr>
                      <w:sz w:val="18"/>
                      <w:szCs w:val="18"/>
                    </w:rPr>
                  </w:pPr>
                  <w:r w:rsidRPr="00A849D0">
                    <w:rPr>
                      <w:sz w:val="18"/>
                      <w:szCs w:val="18"/>
                    </w:rPr>
                    <w:t>TBD</w:t>
                  </w:r>
                </w:p>
              </w:tc>
              <w:tc>
                <w:tcPr>
                  <w:tcW w:w="1916" w:type="dxa"/>
                </w:tcPr>
                <w:p w:rsidR="000131B9" w:rsidRPr="00800934" w:rsidRDefault="000131B9" w:rsidP="000131B9">
                  <w:pPr>
                    <w:snapToGrid w:val="0"/>
                    <w:spacing w:after="0"/>
                    <w:rPr>
                      <w:sz w:val="18"/>
                      <w:szCs w:val="18"/>
                      <w:highlight w:val="green"/>
                      <w:lang w:eastAsia="zh-CN"/>
                    </w:rPr>
                  </w:pPr>
                  <w:r w:rsidRPr="00800934">
                    <w:rPr>
                      <w:rFonts w:hint="eastAsia"/>
                      <w:sz w:val="18"/>
                      <w:szCs w:val="18"/>
                      <w:highlight w:val="green"/>
                      <w:lang w:eastAsia="zh-CN"/>
                    </w:rPr>
                    <w:t>TBD</w:t>
                  </w:r>
                </w:p>
              </w:tc>
            </w:tr>
            <w:tr w:rsidR="000131B9" w:rsidRPr="00A849D0" w:rsidTr="00940EB7">
              <w:trPr>
                <w:jc w:val="center"/>
              </w:trPr>
              <w:tc>
                <w:tcPr>
                  <w:tcW w:w="1021" w:type="dxa"/>
                  <w:shd w:val="clear" w:color="auto" w:fill="auto"/>
                </w:tcPr>
                <w:p w:rsidR="000131B9" w:rsidRPr="00A849D0" w:rsidRDefault="000131B9" w:rsidP="000131B9">
                  <w:pPr>
                    <w:snapToGrid w:val="0"/>
                    <w:spacing w:after="0"/>
                    <w:rPr>
                      <w:sz w:val="18"/>
                      <w:szCs w:val="18"/>
                    </w:rPr>
                  </w:pPr>
                  <w:r w:rsidRPr="00A849D0">
                    <w:rPr>
                      <w:sz w:val="18"/>
                      <w:szCs w:val="18"/>
                    </w:rPr>
                    <w:t>31</w:t>
                  </w:r>
                </w:p>
              </w:tc>
              <w:tc>
                <w:tcPr>
                  <w:tcW w:w="3402" w:type="dxa"/>
                  <w:shd w:val="clear" w:color="auto" w:fill="auto"/>
                </w:tcPr>
                <w:p w:rsidR="000131B9" w:rsidRPr="00A849D0" w:rsidRDefault="000131B9" w:rsidP="000131B9">
                  <w:pPr>
                    <w:snapToGrid w:val="0"/>
                    <w:spacing w:after="0"/>
                    <w:rPr>
                      <w:sz w:val="18"/>
                      <w:szCs w:val="18"/>
                    </w:rPr>
                  </w:pPr>
                  <w:r w:rsidRPr="00A849D0">
                    <w:rPr>
                      <w:sz w:val="18"/>
                      <w:szCs w:val="18"/>
                    </w:rPr>
                    <w:t>Intra-freq RSRQ accuracy for FR1 and FR2</w:t>
                  </w:r>
                </w:p>
              </w:tc>
              <w:tc>
                <w:tcPr>
                  <w:tcW w:w="1418" w:type="dxa"/>
                  <w:shd w:val="clear" w:color="auto" w:fill="auto"/>
                </w:tcPr>
                <w:p w:rsidR="000131B9" w:rsidRPr="00A849D0" w:rsidRDefault="000131B9" w:rsidP="000131B9">
                  <w:pPr>
                    <w:snapToGrid w:val="0"/>
                    <w:spacing w:after="0"/>
                    <w:rPr>
                      <w:sz w:val="18"/>
                      <w:szCs w:val="18"/>
                    </w:rPr>
                  </w:pPr>
                  <w:r w:rsidRPr="00A849D0">
                    <w:rPr>
                      <w:sz w:val="18"/>
                      <w:szCs w:val="18"/>
                    </w:rPr>
                    <w:t>LGE</w:t>
                  </w:r>
                </w:p>
              </w:tc>
              <w:tc>
                <w:tcPr>
                  <w:tcW w:w="1939" w:type="dxa"/>
                </w:tcPr>
                <w:p w:rsidR="000131B9" w:rsidRPr="00A849D0" w:rsidRDefault="000131B9" w:rsidP="000131B9">
                  <w:pPr>
                    <w:snapToGrid w:val="0"/>
                    <w:spacing w:after="0"/>
                    <w:rPr>
                      <w:sz w:val="18"/>
                      <w:szCs w:val="18"/>
                    </w:rPr>
                  </w:pPr>
                  <w:r w:rsidRPr="00A849D0">
                    <w:rPr>
                      <w:sz w:val="18"/>
                      <w:szCs w:val="18"/>
                    </w:rPr>
                    <w:t>TS38.133 A.4.7.2/ A.5.7.2/A.6.7.2/A.7.7.2</w:t>
                  </w:r>
                </w:p>
              </w:tc>
              <w:tc>
                <w:tcPr>
                  <w:tcW w:w="1916" w:type="dxa"/>
                </w:tcPr>
                <w:p w:rsidR="000131B9" w:rsidRPr="00800934" w:rsidRDefault="000131B9" w:rsidP="000131B9">
                  <w:pPr>
                    <w:snapToGrid w:val="0"/>
                    <w:spacing w:after="0"/>
                    <w:rPr>
                      <w:sz w:val="18"/>
                      <w:szCs w:val="18"/>
                      <w:highlight w:val="green"/>
                      <w:lang w:eastAsia="zh-CN"/>
                    </w:rPr>
                  </w:pPr>
                  <w:r w:rsidRPr="00800934">
                    <w:rPr>
                      <w:rFonts w:hint="eastAsia"/>
                      <w:sz w:val="18"/>
                      <w:szCs w:val="18"/>
                      <w:highlight w:val="green"/>
                      <w:lang w:eastAsia="zh-CN"/>
                    </w:rPr>
                    <w:t>TBD</w:t>
                  </w:r>
                </w:p>
              </w:tc>
            </w:tr>
            <w:tr w:rsidR="000131B9" w:rsidRPr="00A849D0" w:rsidTr="00940EB7">
              <w:trPr>
                <w:jc w:val="center"/>
              </w:trPr>
              <w:tc>
                <w:tcPr>
                  <w:tcW w:w="1021" w:type="dxa"/>
                  <w:shd w:val="clear" w:color="auto" w:fill="auto"/>
                </w:tcPr>
                <w:p w:rsidR="000131B9" w:rsidRPr="00A849D0" w:rsidRDefault="000131B9" w:rsidP="000131B9">
                  <w:pPr>
                    <w:snapToGrid w:val="0"/>
                    <w:spacing w:after="0"/>
                    <w:rPr>
                      <w:sz w:val="18"/>
                      <w:szCs w:val="18"/>
                    </w:rPr>
                  </w:pPr>
                  <w:r w:rsidRPr="00A849D0">
                    <w:rPr>
                      <w:sz w:val="18"/>
                      <w:szCs w:val="18"/>
                    </w:rPr>
                    <w:t>32</w:t>
                  </w:r>
                </w:p>
              </w:tc>
              <w:tc>
                <w:tcPr>
                  <w:tcW w:w="3402" w:type="dxa"/>
                  <w:shd w:val="clear" w:color="auto" w:fill="auto"/>
                </w:tcPr>
                <w:p w:rsidR="000131B9" w:rsidRPr="00A849D0" w:rsidRDefault="000131B9" w:rsidP="000131B9">
                  <w:pPr>
                    <w:snapToGrid w:val="0"/>
                    <w:spacing w:after="0"/>
                    <w:rPr>
                      <w:sz w:val="18"/>
                      <w:szCs w:val="18"/>
                    </w:rPr>
                  </w:pPr>
                  <w:r w:rsidRPr="00A849D0">
                    <w:rPr>
                      <w:sz w:val="18"/>
                      <w:szCs w:val="18"/>
                    </w:rPr>
                    <w:t>Inter-freq RSRQ accuracy for FR1 and FR2</w:t>
                  </w:r>
                </w:p>
              </w:tc>
              <w:tc>
                <w:tcPr>
                  <w:tcW w:w="1418" w:type="dxa"/>
                  <w:shd w:val="clear" w:color="auto" w:fill="auto"/>
                </w:tcPr>
                <w:p w:rsidR="000131B9" w:rsidRPr="00A849D0" w:rsidRDefault="000131B9" w:rsidP="000131B9">
                  <w:pPr>
                    <w:snapToGrid w:val="0"/>
                    <w:spacing w:after="0"/>
                    <w:rPr>
                      <w:sz w:val="18"/>
                      <w:szCs w:val="18"/>
                    </w:rPr>
                  </w:pPr>
                  <w:r w:rsidRPr="00A849D0">
                    <w:rPr>
                      <w:sz w:val="18"/>
                      <w:szCs w:val="18"/>
                    </w:rPr>
                    <w:t>Samsung</w:t>
                  </w:r>
                </w:p>
              </w:tc>
              <w:tc>
                <w:tcPr>
                  <w:tcW w:w="1939" w:type="dxa"/>
                </w:tcPr>
                <w:p w:rsidR="000131B9" w:rsidRPr="00A849D0" w:rsidRDefault="000131B9" w:rsidP="000131B9">
                  <w:pPr>
                    <w:snapToGrid w:val="0"/>
                    <w:spacing w:after="0"/>
                    <w:rPr>
                      <w:sz w:val="18"/>
                      <w:szCs w:val="18"/>
                    </w:rPr>
                  </w:pPr>
                  <w:r w:rsidRPr="00A849D0">
                    <w:rPr>
                      <w:sz w:val="18"/>
                      <w:szCs w:val="18"/>
                    </w:rPr>
                    <w:t>TS38.133 A.4.7.2/ A.5.7.2/A.6.7.2/A.7.7.2</w:t>
                  </w:r>
                </w:p>
              </w:tc>
              <w:tc>
                <w:tcPr>
                  <w:tcW w:w="1916" w:type="dxa"/>
                </w:tcPr>
                <w:p w:rsidR="000131B9" w:rsidRPr="00800934" w:rsidRDefault="000131B9" w:rsidP="000131B9">
                  <w:pPr>
                    <w:snapToGrid w:val="0"/>
                    <w:spacing w:after="0"/>
                    <w:rPr>
                      <w:sz w:val="18"/>
                      <w:szCs w:val="18"/>
                      <w:highlight w:val="green"/>
                      <w:lang w:eastAsia="zh-CN"/>
                    </w:rPr>
                  </w:pPr>
                  <w:r w:rsidRPr="00800934">
                    <w:rPr>
                      <w:rFonts w:hint="eastAsia"/>
                      <w:sz w:val="18"/>
                      <w:szCs w:val="18"/>
                      <w:highlight w:val="green"/>
                      <w:lang w:eastAsia="zh-CN"/>
                    </w:rPr>
                    <w:t>TBD</w:t>
                  </w:r>
                </w:p>
              </w:tc>
            </w:tr>
            <w:tr w:rsidR="000131B9" w:rsidRPr="00A849D0" w:rsidTr="00940EB7">
              <w:trPr>
                <w:jc w:val="center"/>
              </w:trPr>
              <w:tc>
                <w:tcPr>
                  <w:tcW w:w="1021" w:type="dxa"/>
                  <w:shd w:val="clear" w:color="auto" w:fill="auto"/>
                </w:tcPr>
                <w:p w:rsidR="000131B9" w:rsidRPr="00A849D0" w:rsidRDefault="000131B9" w:rsidP="000131B9">
                  <w:pPr>
                    <w:snapToGrid w:val="0"/>
                    <w:spacing w:after="0"/>
                    <w:rPr>
                      <w:sz w:val="18"/>
                      <w:szCs w:val="18"/>
                    </w:rPr>
                  </w:pPr>
                  <w:r w:rsidRPr="00A849D0">
                    <w:rPr>
                      <w:sz w:val="18"/>
                      <w:szCs w:val="18"/>
                    </w:rPr>
                    <w:t>34</w:t>
                  </w:r>
                </w:p>
              </w:tc>
              <w:tc>
                <w:tcPr>
                  <w:tcW w:w="3402" w:type="dxa"/>
                  <w:shd w:val="clear" w:color="auto" w:fill="auto"/>
                </w:tcPr>
                <w:p w:rsidR="000131B9" w:rsidRPr="00A849D0" w:rsidRDefault="000131B9" w:rsidP="000131B9">
                  <w:pPr>
                    <w:snapToGrid w:val="0"/>
                    <w:spacing w:after="0"/>
                    <w:rPr>
                      <w:sz w:val="18"/>
                      <w:szCs w:val="18"/>
                    </w:rPr>
                  </w:pPr>
                  <w:r w:rsidRPr="00A849D0">
                    <w:rPr>
                      <w:sz w:val="18"/>
                      <w:szCs w:val="18"/>
                    </w:rPr>
                    <w:t>BWP switching interruptions on E-UTRA serving cells in EN-DC</w:t>
                  </w:r>
                </w:p>
              </w:tc>
              <w:tc>
                <w:tcPr>
                  <w:tcW w:w="1418" w:type="dxa"/>
                  <w:shd w:val="clear" w:color="auto" w:fill="auto"/>
                </w:tcPr>
                <w:p w:rsidR="000131B9" w:rsidRPr="00A849D0" w:rsidRDefault="000131B9" w:rsidP="000131B9">
                  <w:pPr>
                    <w:snapToGrid w:val="0"/>
                    <w:spacing w:after="0"/>
                    <w:rPr>
                      <w:sz w:val="18"/>
                      <w:szCs w:val="18"/>
                    </w:rPr>
                  </w:pPr>
                  <w:r w:rsidRPr="00A849D0">
                    <w:rPr>
                      <w:sz w:val="18"/>
                      <w:szCs w:val="18"/>
                    </w:rPr>
                    <w:t>Mediatek</w:t>
                  </w:r>
                </w:p>
              </w:tc>
              <w:tc>
                <w:tcPr>
                  <w:tcW w:w="1939" w:type="dxa"/>
                </w:tcPr>
                <w:p w:rsidR="000131B9" w:rsidRPr="00A849D0" w:rsidRDefault="000131B9" w:rsidP="000131B9">
                  <w:pPr>
                    <w:snapToGrid w:val="0"/>
                    <w:spacing w:after="0"/>
                    <w:rPr>
                      <w:sz w:val="18"/>
                      <w:szCs w:val="18"/>
                    </w:rPr>
                  </w:pPr>
                  <w:r w:rsidRPr="00A849D0">
                    <w:rPr>
                      <w:sz w:val="18"/>
                      <w:szCs w:val="18"/>
                    </w:rPr>
                    <w:t>TS36.133</w:t>
                  </w:r>
                </w:p>
              </w:tc>
              <w:tc>
                <w:tcPr>
                  <w:tcW w:w="1916" w:type="dxa"/>
                </w:tcPr>
                <w:p w:rsidR="000131B9" w:rsidRPr="00800934" w:rsidRDefault="000131B9" w:rsidP="000131B9">
                  <w:pPr>
                    <w:snapToGrid w:val="0"/>
                    <w:spacing w:after="0"/>
                    <w:rPr>
                      <w:sz w:val="18"/>
                      <w:szCs w:val="18"/>
                      <w:highlight w:val="green"/>
                      <w:lang w:eastAsia="zh-CN"/>
                    </w:rPr>
                  </w:pPr>
                  <w:r w:rsidRPr="00800934">
                    <w:rPr>
                      <w:rFonts w:hint="eastAsia"/>
                      <w:sz w:val="18"/>
                      <w:szCs w:val="18"/>
                      <w:highlight w:val="green"/>
                      <w:lang w:eastAsia="zh-CN"/>
                    </w:rPr>
                    <w:t>Setup#1</w:t>
                  </w:r>
                </w:p>
              </w:tc>
            </w:tr>
            <w:tr w:rsidR="000131B9" w:rsidRPr="00A849D0" w:rsidTr="00940EB7">
              <w:trPr>
                <w:jc w:val="center"/>
              </w:trPr>
              <w:tc>
                <w:tcPr>
                  <w:tcW w:w="1021" w:type="dxa"/>
                  <w:shd w:val="clear" w:color="auto" w:fill="auto"/>
                </w:tcPr>
                <w:p w:rsidR="000131B9" w:rsidRPr="00A849D0" w:rsidRDefault="000131B9" w:rsidP="000131B9">
                  <w:pPr>
                    <w:snapToGrid w:val="0"/>
                    <w:spacing w:after="0"/>
                    <w:rPr>
                      <w:sz w:val="18"/>
                      <w:szCs w:val="18"/>
                    </w:rPr>
                  </w:pPr>
                  <w:r w:rsidRPr="00A849D0">
                    <w:rPr>
                      <w:sz w:val="18"/>
                      <w:szCs w:val="18"/>
                    </w:rPr>
                    <w:t>35</w:t>
                  </w:r>
                </w:p>
              </w:tc>
              <w:tc>
                <w:tcPr>
                  <w:tcW w:w="3402" w:type="dxa"/>
                  <w:shd w:val="clear" w:color="auto" w:fill="auto"/>
                </w:tcPr>
                <w:p w:rsidR="000131B9" w:rsidRPr="00A849D0" w:rsidRDefault="000131B9" w:rsidP="000131B9">
                  <w:pPr>
                    <w:snapToGrid w:val="0"/>
                    <w:spacing w:after="0"/>
                    <w:rPr>
                      <w:sz w:val="18"/>
                      <w:szCs w:val="18"/>
                    </w:rPr>
                  </w:pPr>
                  <w:r w:rsidRPr="00A849D0">
                    <w:rPr>
                      <w:sz w:val="18"/>
                      <w:szCs w:val="18"/>
                    </w:rPr>
                    <w:t>BWP switching delay</w:t>
                  </w:r>
                </w:p>
              </w:tc>
              <w:tc>
                <w:tcPr>
                  <w:tcW w:w="1418" w:type="dxa"/>
                  <w:shd w:val="clear" w:color="auto" w:fill="auto"/>
                </w:tcPr>
                <w:p w:rsidR="000131B9" w:rsidRPr="00A849D0" w:rsidRDefault="000131B9" w:rsidP="000131B9">
                  <w:pPr>
                    <w:snapToGrid w:val="0"/>
                    <w:spacing w:after="0"/>
                    <w:rPr>
                      <w:sz w:val="18"/>
                      <w:szCs w:val="18"/>
                    </w:rPr>
                  </w:pPr>
                  <w:r w:rsidRPr="00A849D0">
                    <w:rPr>
                      <w:sz w:val="18"/>
                      <w:szCs w:val="18"/>
                    </w:rPr>
                    <w:t>Mediatek</w:t>
                  </w:r>
                </w:p>
              </w:tc>
              <w:tc>
                <w:tcPr>
                  <w:tcW w:w="1939" w:type="dxa"/>
                </w:tcPr>
                <w:p w:rsidR="000131B9" w:rsidRPr="00A849D0" w:rsidRDefault="000131B9" w:rsidP="000131B9">
                  <w:pPr>
                    <w:snapToGrid w:val="0"/>
                    <w:spacing w:after="0"/>
                    <w:rPr>
                      <w:sz w:val="18"/>
                      <w:szCs w:val="18"/>
                    </w:rPr>
                  </w:pPr>
                  <w:r w:rsidRPr="00A849D0">
                    <w:rPr>
                      <w:sz w:val="18"/>
                      <w:szCs w:val="18"/>
                    </w:rPr>
                    <w:t>TS38.133 A.4.5.6/A.5.5.6/</w:t>
                  </w:r>
                </w:p>
                <w:p w:rsidR="000131B9" w:rsidRPr="00A849D0" w:rsidRDefault="000131B9" w:rsidP="000131B9">
                  <w:pPr>
                    <w:snapToGrid w:val="0"/>
                    <w:spacing w:after="0"/>
                    <w:rPr>
                      <w:sz w:val="18"/>
                      <w:szCs w:val="18"/>
                    </w:rPr>
                  </w:pPr>
                  <w:r w:rsidRPr="00A849D0">
                    <w:rPr>
                      <w:sz w:val="18"/>
                      <w:szCs w:val="18"/>
                    </w:rPr>
                    <w:t>A.6.5.6/A.7.5.6</w:t>
                  </w:r>
                </w:p>
              </w:tc>
              <w:tc>
                <w:tcPr>
                  <w:tcW w:w="1916" w:type="dxa"/>
                </w:tcPr>
                <w:p w:rsidR="000131B9" w:rsidRPr="00800934" w:rsidRDefault="000131B9" w:rsidP="000131B9">
                  <w:pPr>
                    <w:snapToGrid w:val="0"/>
                    <w:spacing w:after="0"/>
                    <w:rPr>
                      <w:sz w:val="18"/>
                      <w:szCs w:val="18"/>
                      <w:highlight w:val="green"/>
                      <w:lang w:eastAsia="zh-CN"/>
                    </w:rPr>
                  </w:pPr>
                  <w:r w:rsidRPr="00800934">
                    <w:rPr>
                      <w:rFonts w:hint="eastAsia"/>
                      <w:sz w:val="18"/>
                      <w:szCs w:val="18"/>
                      <w:highlight w:val="green"/>
                      <w:lang w:eastAsia="zh-CN"/>
                    </w:rPr>
                    <w:t>Setup#1</w:t>
                  </w:r>
                </w:p>
              </w:tc>
            </w:tr>
            <w:tr w:rsidR="000131B9" w:rsidRPr="00A849D0" w:rsidTr="00940EB7">
              <w:trPr>
                <w:jc w:val="center"/>
              </w:trPr>
              <w:tc>
                <w:tcPr>
                  <w:tcW w:w="1021" w:type="dxa"/>
                  <w:shd w:val="clear" w:color="auto" w:fill="auto"/>
                </w:tcPr>
                <w:p w:rsidR="000131B9" w:rsidRPr="00A849D0" w:rsidRDefault="000131B9" w:rsidP="000131B9">
                  <w:pPr>
                    <w:snapToGrid w:val="0"/>
                    <w:spacing w:after="0"/>
                    <w:rPr>
                      <w:sz w:val="18"/>
                      <w:szCs w:val="18"/>
                    </w:rPr>
                  </w:pPr>
                  <w:r w:rsidRPr="00A849D0">
                    <w:rPr>
                      <w:sz w:val="18"/>
                      <w:szCs w:val="18"/>
                    </w:rPr>
                    <w:t>36</w:t>
                  </w:r>
                </w:p>
              </w:tc>
              <w:tc>
                <w:tcPr>
                  <w:tcW w:w="3402" w:type="dxa"/>
                  <w:shd w:val="clear" w:color="auto" w:fill="auto"/>
                </w:tcPr>
                <w:p w:rsidR="000131B9" w:rsidRPr="00A849D0" w:rsidRDefault="000131B9" w:rsidP="000131B9">
                  <w:pPr>
                    <w:snapToGrid w:val="0"/>
                    <w:spacing w:after="0"/>
                    <w:rPr>
                      <w:sz w:val="18"/>
                      <w:szCs w:val="18"/>
                    </w:rPr>
                  </w:pPr>
                  <w:r w:rsidRPr="00A849D0">
                    <w:rPr>
                      <w:sz w:val="18"/>
                      <w:szCs w:val="18"/>
                    </w:rPr>
                    <w:t>NR PSCell addition and release in EN-DC</w:t>
                  </w:r>
                </w:p>
              </w:tc>
              <w:tc>
                <w:tcPr>
                  <w:tcW w:w="1418" w:type="dxa"/>
                  <w:shd w:val="clear" w:color="auto" w:fill="auto"/>
                </w:tcPr>
                <w:p w:rsidR="000131B9" w:rsidRPr="00A849D0" w:rsidRDefault="000131B9" w:rsidP="000131B9">
                  <w:pPr>
                    <w:snapToGrid w:val="0"/>
                    <w:spacing w:after="0"/>
                    <w:rPr>
                      <w:sz w:val="18"/>
                      <w:szCs w:val="18"/>
                    </w:rPr>
                  </w:pPr>
                  <w:r w:rsidRPr="00A849D0">
                    <w:rPr>
                      <w:sz w:val="18"/>
                      <w:szCs w:val="18"/>
                    </w:rPr>
                    <w:t>Qualcomm</w:t>
                  </w:r>
                </w:p>
              </w:tc>
              <w:tc>
                <w:tcPr>
                  <w:tcW w:w="1939" w:type="dxa"/>
                </w:tcPr>
                <w:p w:rsidR="000131B9" w:rsidRPr="00A849D0" w:rsidRDefault="000131B9" w:rsidP="000131B9">
                  <w:pPr>
                    <w:snapToGrid w:val="0"/>
                    <w:spacing w:after="0"/>
                    <w:rPr>
                      <w:sz w:val="18"/>
                      <w:szCs w:val="18"/>
                    </w:rPr>
                  </w:pPr>
                  <w:r w:rsidRPr="00A849D0">
                    <w:rPr>
                      <w:sz w:val="18"/>
                      <w:szCs w:val="18"/>
                    </w:rPr>
                    <w:t>TS36.133</w:t>
                  </w:r>
                </w:p>
              </w:tc>
              <w:tc>
                <w:tcPr>
                  <w:tcW w:w="1916" w:type="dxa"/>
                </w:tcPr>
                <w:p w:rsidR="000131B9" w:rsidRPr="00800934" w:rsidRDefault="000131B9" w:rsidP="000131B9">
                  <w:pPr>
                    <w:snapToGrid w:val="0"/>
                    <w:spacing w:after="0"/>
                    <w:rPr>
                      <w:sz w:val="18"/>
                      <w:szCs w:val="18"/>
                      <w:highlight w:val="green"/>
                      <w:lang w:eastAsia="zh-CN"/>
                    </w:rPr>
                  </w:pPr>
                  <w:r w:rsidRPr="00800934">
                    <w:rPr>
                      <w:rFonts w:hint="eastAsia"/>
                      <w:sz w:val="18"/>
                      <w:szCs w:val="18"/>
                      <w:highlight w:val="green"/>
                      <w:lang w:eastAsia="zh-CN"/>
                    </w:rPr>
                    <w:t>TBD</w:t>
                  </w:r>
                </w:p>
              </w:tc>
            </w:tr>
            <w:tr w:rsidR="000131B9" w:rsidRPr="00A849D0" w:rsidTr="00940EB7">
              <w:trPr>
                <w:jc w:val="center"/>
              </w:trPr>
              <w:tc>
                <w:tcPr>
                  <w:tcW w:w="1021" w:type="dxa"/>
                  <w:shd w:val="clear" w:color="auto" w:fill="auto"/>
                </w:tcPr>
                <w:p w:rsidR="000131B9" w:rsidRPr="00A849D0" w:rsidRDefault="000131B9" w:rsidP="000131B9">
                  <w:pPr>
                    <w:snapToGrid w:val="0"/>
                    <w:spacing w:after="0"/>
                    <w:rPr>
                      <w:sz w:val="18"/>
                      <w:szCs w:val="18"/>
                    </w:rPr>
                  </w:pPr>
                  <w:r w:rsidRPr="00A849D0">
                    <w:rPr>
                      <w:sz w:val="18"/>
                      <w:szCs w:val="18"/>
                    </w:rPr>
                    <w:t>37</w:t>
                  </w:r>
                </w:p>
              </w:tc>
              <w:tc>
                <w:tcPr>
                  <w:tcW w:w="3402" w:type="dxa"/>
                  <w:shd w:val="clear" w:color="auto" w:fill="auto"/>
                </w:tcPr>
                <w:p w:rsidR="000131B9" w:rsidRPr="00A849D0" w:rsidRDefault="000131B9" w:rsidP="000131B9">
                  <w:pPr>
                    <w:snapToGrid w:val="0"/>
                    <w:spacing w:after="0"/>
                    <w:rPr>
                      <w:sz w:val="18"/>
                      <w:szCs w:val="18"/>
                    </w:rPr>
                  </w:pPr>
                  <w:r w:rsidRPr="00A849D0">
                    <w:rPr>
                      <w:sz w:val="18"/>
                      <w:szCs w:val="18"/>
                    </w:rPr>
                    <w:t>UL carrier RRC reconfiguration delay</w:t>
                  </w:r>
                </w:p>
              </w:tc>
              <w:tc>
                <w:tcPr>
                  <w:tcW w:w="1418" w:type="dxa"/>
                  <w:shd w:val="clear" w:color="auto" w:fill="auto"/>
                </w:tcPr>
                <w:p w:rsidR="000131B9" w:rsidRPr="00A849D0" w:rsidRDefault="000131B9" w:rsidP="000131B9">
                  <w:pPr>
                    <w:snapToGrid w:val="0"/>
                    <w:spacing w:after="0"/>
                    <w:rPr>
                      <w:sz w:val="18"/>
                      <w:szCs w:val="18"/>
                    </w:rPr>
                  </w:pPr>
                  <w:r w:rsidRPr="00A849D0">
                    <w:rPr>
                      <w:sz w:val="18"/>
                      <w:szCs w:val="18"/>
                    </w:rPr>
                    <w:t>Huawei</w:t>
                  </w:r>
                </w:p>
              </w:tc>
              <w:tc>
                <w:tcPr>
                  <w:tcW w:w="1939" w:type="dxa"/>
                </w:tcPr>
                <w:p w:rsidR="000131B9" w:rsidRPr="00A849D0" w:rsidRDefault="000131B9" w:rsidP="000131B9">
                  <w:pPr>
                    <w:snapToGrid w:val="0"/>
                    <w:spacing w:after="0"/>
                    <w:rPr>
                      <w:sz w:val="18"/>
                      <w:szCs w:val="18"/>
                    </w:rPr>
                  </w:pPr>
                  <w:r w:rsidRPr="00A849D0">
                    <w:rPr>
                      <w:sz w:val="18"/>
                      <w:szCs w:val="18"/>
                    </w:rPr>
                    <w:t>TS38.133 A.4.5.4/A.5.5.4/</w:t>
                  </w:r>
                </w:p>
                <w:p w:rsidR="000131B9" w:rsidRPr="00A849D0" w:rsidRDefault="000131B9" w:rsidP="000131B9">
                  <w:pPr>
                    <w:snapToGrid w:val="0"/>
                    <w:spacing w:after="0"/>
                    <w:rPr>
                      <w:sz w:val="18"/>
                      <w:szCs w:val="18"/>
                    </w:rPr>
                  </w:pPr>
                  <w:r w:rsidRPr="00A849D0">
                    <w:rPr>
                      <w:sz w:val="18"/>
                      <w:szCs w:val="18"/>
                    </w:rPr>
                    <w:t>A.6.5.4/A.7.5.4</w:t>
                  </w:r>
                </w:p>
              </w:tc>
              <w:tc>
                <w:tcPr>
                  <w:tcW w:w="1916" w:type="dxa"/>
                </w:tcPr>
                <w:p w:rsidR="000131B9" w:rsidRPr="00800934" w:rsidRDefault="000131B9" w:rsidP="000131B9">
                  <w:pPr>
                    <w:snapToGrid w:val="0"/>
                    <w:spacing w:after="0"/>
                    <w:rPr>
                      <w:sz w:val="18"/>
                      <w:szCs w:val="18"/>
                      <w:highlight w:val="green"/>
                      <w:lang w:eastAsia="zh-CN"/>
                    </w:rPr>
                  </w:pPr>
                  <w:r w:rsidRPr="00800934">
                    <w:rPr>
                      <w:rFonts w:hint="eastAsia"/>
                      <w:sz w:val="18"/>
                      <w:szCs w:val="18"/>
                      <w:highlight w:val="green"/>
                      <w:lang w:eastAsia="zh-CN"/>
                    </w:rPr>
                    <w:t>N/A</w:t>
                  </w:r>
                </w:p>
              </w:tc>
            </w:tr>
            <w:tr w:rsidR="000131B9" w:rsidRPr="00A849D0" w:rsidTr="00940EB7">
              <w:trPr>
                <w:jc w:val="center"/>
              </w:trPr>
              <w:tc>
                <w:tcPr>
                  <w:tcW w:w="1021" w:type="dxa"/>
                  <w:shd w:val="clear" w:color="auto" w:fill="auto"/>
                </w:tcPr>
                <w:p w:rsidR="000131B9" w:rsidRPr="005641AB" w:rsidRDefault="000131B9" w:rsidP="000131B9">
                  <w:pPr>
                    <w:spacing w:after="0"/>
                    <w:rPr>
                      <w:lang w:eastAsia="ko-KR"/>
                    </w:rPr>
                  </w:pPr>
                  <w:r w:rsidRPr="005641AB">
                    <w:rPr>
                      <w:lang w:eastAsia="ko-KR"/>
                    </w:rPr>
                    <w:t>38</w:t>
                  </w:r>
                </w:p>
              </w:tc>
              <w:tc>
                <w:tcPr>
                  <w:tcW w:w="3402" w:type="dxa"/>
                  <w:shd w:val="clear" w:color="auto" w:fill="auto"/>
                </w:tcPr>
                <w:p w:rsidR="000131B9" w:rsidRPr="005641AB" w:rsidRDefault="000131B9" w:rsidP="000131B9">
                  <w:pPr>
                    <w:spacing w:after="0"/>
                    <w:rPr>
                      <w:lang w:eastAsia="ko-KR"/>
                    </w:rPr>
                  </w:pPr>
                  <w:r w:rsidRPr="005641AB">
                    <w:rPr>
                      <w:rFonts w:hint="eastAsia"/>
                      <w:lang w:eastAsia="ko-KR"/>
                    </w:rPr>
                    <w:t>SA RRC_Idle/inactive cell reselection NR to NR (FR1)</w:t>
                  </w:r>
                </w:p>
              </w:tc>
              <w:tc>
                <w:tcPr>
                  <w:tcW w:w="1418" w:type="dxa"/>
                  <w:shd w:val="clear" w:color="auto" w:fill="auto"/>
                </w:tcPr>
                <w:p w:rsidR="000131B9" w:rsidRPr="005641AB" w:rsidRDefault="000131B9" w:rsidP="000131B9">
                  <w:pPr>
                    <w:spacing w:after="0"/>
                    <w:rPr>
                      <w:lang w:eastAsia="ko-KR"/>
                    </w:rPr>
                  </w:pPr>
                </w:p>
              </w:tc>
              <w:tc>
                <w:tcPr>
                  <w:tcW w:w="1939" w:type="dxa"/>
                </w:tcPr>
                <w:p w:rsidR="000131B9" w:rsidRPr="005641AB" w:rsidRDefault="000131B9" w:rsidP="000131B9">
                  <w:pPr>
                    <w:spacing w:after="0"/>
                    <w:rPr>
                      <w:lang w:eastAsia="ko-KR"/>
                    </w:rPr>
                  </w:pPr>
                  <w:r w:rsidRPr="005641AB">
                    <w:rPr>
                      <w:lang w:eastAsia="ko-KR"/>
                    </w:rPr>
                    <w:t>TS38.133 A.6.1.1/A.</w:t>
                  </w:r>
                  <w:r w:rsidRPr="005641AB">
                    <w:rPr>
                      <w:rFonts w:hint="eastAsia"/>
                      <w:lang w:eastAsia="ko-KR"/>
                    </w:rPr>
                    <w:t>6.2.1</w:t>
                  </w:r>
                </w:p>
              </w:tc>
              <w:tc>
                <w:tcPr>
                  <w:tcW w:w="1916" w:type="dxa"/>
                </w:tcPr>
                <w:p w:rsidR="000131B9" w:rsidRPr="00800934" w:rsidRDefault="000131B9" w:rsidP="000131B9">
                  <w:pPr>
                    <w:snapToGrid w:val="0"/>
                    <w:spacing w:after="0"/>
                    <w:rPr>
                      <w:sz w:val="18"/>
                      <w:szCs w:val="18"/>
                      <w:highlight w:val="green"/>
                      <w:lang w:eastAsia="zh-CN"/>
                    </w:rPr>
                  </w:pPr>
                  <w:r>
                    <w:rPr>
                      <w:rFonts w:hint="eastAsia"/>
                      <w:sz w:val="18"/>
                      <w:szCs w:val="18"/>
                      <w:highlight w:val="green"/>
                      <w:lang w:eastAsia="zh-CN"/>
                    </w:rPr>
                    <w:t>N/A</w:t>
                  </w:r>
                </w:p>
              </w:tc>
            </w:tr>
            <w:tr w:rsidR="000131B9" w:rsidRPr="00A849D0" w:rsidTr="00940EB7">
              <w:trPr>
                <w:jc w:val="center"/>
              </w:trPr>
              <w:tc>
                <w:tcPr>
                  <w:tcW w:w="1021" w:type="dxa"/>
                  <w:shd w:val="clear" w:color="auto" w:fill="auto"/>
                </w:tcPr>
                <w:p w:rsidR="000131B9" w:rsidRPr="005641AB" w:rsidRDefault="000131B9" w:rsidP="000131B9">
                  <w:pPr>
                    <w:spacing w:after="0"/>
                    <w:rPr>
                      <w:lang w:eastAsia="ko-KR"/>
                    </w:rPr>
                  </w:pPr>
                  <w:r w:rsidRPr="005641AB">
                    <w:rPr>
                      <w:rFonts w:hint="eastAsia"/>
                      <w:lang w:eastAsia="ko-KR"/>
                    </w:rPr>
                    <w:t>39</w:t>
                  </w:r>
                </w:p>
              </w:tc>
              <w:tc>
                <w:tcPr>
                  <w:tcW w:w="3402" w:type="dxa"/>
                  <w:shd w:val="clear" w:color="auto" w:fill="auto"/>
                </w:tcPr>
                <w:p w:rsidR="000131B9" w:rsidRPr="005641AB" w:rsidRDefault="000131B9" w:rsidP="000131B9">
                  <w:pPr>
                    <w:spacing w:after="0"/>
                    <w:rPr>
                      <w:lang w:eastAsia="ko-KR"/>
                    </w:rPr>
                  </w:pPr>
                  <w:r w:rsidRPr="005641AB">
                    <w:rPr>
                      <w:rFonts w:hint="eastAsia"/>
                      <w:lang w:eastAsia="ko-KR"/>
                    </w:rPr>
                    <w:t xml:space="preserve">SA RRC Idle/inactive cell </w:t>
                  </w:r>
                  <w:r w:rsidRPr="005641AB">
                    <w:rPr>
                      <w:lang w:eastAsia="ko-KR"/>
                    </w:rPr>
                    <w:t>reselection</w:t>
                  </w:r>
                  <w:r w:rsidRPr="005641AB">
                    <w:rPr>
                      <w:rFonts w:hint="eastAsia"/>
                      <w:lang w:eastAsia="ko-KR"/>
                    </w:rPr>
                    <w:t xml:space="preserve"> NR to E-UTRAN (FR1)</w:t>
                  </w:r>
                </w:p>
              </w:tc>
              <w:tc>
                <w:tcPr>
                  <w:tcW w:w="1418" w:type="dxa"/>
                  <w:shd w:val="clear" w:color="auto" w:fill="auto"/>
                </w:tcPr>
                <w:p w:rsidR="000131B9" w:rsidRPr="005641AB" w:rsidRDefault="000131B9" w:rsidP="000131B9">
                  <w:pPr>
                    <w:spacing w:after="0"/>
                    <w:rPr>
                      <w:lang w:eastAsia="ko-KR"/>
                    </w:rPr>
                  </w:pPr>
                </w:p>
              </w:tc>
              <w:tc>
                <w:tcPr>
                  <w:tcW w:w="1939" w:type="dxa"/>
                </w:tcPr>
                <w:p w:rsidR="000131B9" w:rsidRPr="005641AB" w:rsidRDefault="000131B9" w:rsidP="000131B9">
                  <w:pPr>
                    <w:spacing w:after="0"/>
                    <w:rPr>
                      <w:lang w:eastAsia="ko-KR"/>
                    </w:rPr>
                  </w:pPr>
                  <w:r w:rsidRPr="005641AB">
                    <w:rPr>
                      <w:lang w:eastAsia="ko-KR"/>
                    </w:rPr>
                    <w:t>TS38.133 A.6.1.1/A.</w:t>
                  </w:r>
                  <w:r w:rsidRPr="005641AB">
                    <w:rPr>
                      <w:rFonts w:hint="eastAsia"/>
                      <w:lang w:eastAsia="ko-KR"/>
                    </w:rPr>
                    <w:t>6.2.1</w:t>
                  </w:r>
                </w:p>
              </w:tc>
              <w:tc>
                <w:tcPr>
                  <w:tcW w:w="1916" w:type="dxa"/>
                </w:tcPr>
                <w:p w:rsidR="000131B9" w:rsidRPr="00800934" w:rsidRDefault="000131B9" w:rsidP="000131B9">
                  <w:pPr>
                    <w:snapToGrid w:val="0"/>
                    <w:spacing w:after="0"/>
                    <w:rPr>
                      <w:sz w:val="18"/>
                      <w:szCs w:val="18"/>
                      <w:highlight w:val="green"/>
                      <w:lang w:eastAsia="zh-CN"/>
                    </w:rPr>
                  </w:pPr>
                  <w:r>
                    <w:rPr>
                      <w:rFonts w:hint="eastAsia"/>
                      <w:sz w:val="18"/>
                      <w:szCs w:val="18"/>
                      <w:highlight w:val="green"/>
                      <w:lang w:eastAsia="zh-CN"/>
                    </w:rPr>
                    <w:t>N/A</w:t>
                  </w:r>
                </w:p>
              </w:tc>
            </w:tr>
          </w:tbl>
          <w:p w:rsidR="00131608" w:rsidRDefault="00131608" w:rsidP="00940EB7">
            <w:pPr>
              <w:tabs>
                <w:tab w:val="left" w:pos="1640"/>
              </w:tabs>
            </w:pPr>
          </w:p>
        </w:tc>
      </w:tr>
    </w:tbl>
    <w:p w:rsidR="00131608" w:rsidRDefault="00131608" w:rsidP="00740A9E">
      <w:pPr>
        <w:tabs>
          <w:tab w:val="left" w:pos="1640"/>
        </w:tabs>
      </w:pPr>
    </w:p>
    <w:p w:rsidR="000131B9" w:rsidRDefault="000131B9" w:rsidP="00740A9E">
      <w:pPr>
        <w:tabs>
          <w:tab w:val="left" w:pos="1640"/>
        </w:tabs>
      </w:pPr>
      <w:r>
        <w:t xml:space="preserve">Clearly RAN4 is expected to work on 2AoA (setup 3) after December 2018. On the other hand, the phase I and phase II tests are agreed to be completed before that date, and for FR2 they can hardly be regarded as complete if all OTA parameters are still TBD. RAN5, test equipment vendors and UE certification bodies are awaiting the timely completion of FR2 (OTA) tests. We fully acknowledge that 2AoA tests are significantly more realistic and important in verifying UE RX </w:t>
      </w:r>
      <w:r w:rsidR="007E23B8">
        <w:t>beam sweeping</w:t>
      </w:r>
      <w:r>
        <w:t xml:space="preserve"> functionality that has been an important part of the discussion for the core requirements. The concern is that 2AoA tests need a significant understanding of the UE antenna performance in the different directions used in the test, and gaining this understanding is not made easier by the discussion on “coarse” and “fine” beamforming which the UE is assumed to perform for different purposes. Hence, our view is that there is a significant risk that 2AoA tests will take a longer time to finalise in RAN4.</w:t>
      </w:r>
    </w:p>
    <w:p w:rsidR="000131B9" w:rsidRDefault="000131B9" w:rsidP="00740A9E">
      <w:pPr>
        <w:tabs>
          <w:tab w:val="left" w:pos="1640"/>
        </w:tabs>
      </w:pPr>
      <w:r>
        <w:lastRenderedPageBreak/>
        <w:t>To address this aspect in the future work, we propose the following approach for the possible extension of phase I/II tests to use a 2AoA test setup.</w:t>
      </w:r>
    </w:p>
    <w:p w:rsidR="000131B9" w:rsidRDefault="000131B9" w:rsidP="00740A9E">
      <w:pPr>
        <w:tabs>
          <w:tab w:val="left" w:pos="1640"/>
        </w:tabs>
        <w:rPr>
          <w:b/>
        </w:rPr>
      </w:pPr>
      <w:r>
        <w:rPr>
          <w:b/>
        </w:rPr>
        <w:t>Proposal 3:</w:t>
      </w:r>
    </w:p>
    <w:p w:rsidR="000131B9" w:rsidRDefault="000131B9" w:rsidP="000131B9">
      <w:pPr>
        <w:numPr>
          <w:ilvl w:val="0"/>
          <w:numId w:val="25"/>
        </w:numPr>
        <w:tabs>
          <w:tab w:val="left" w:pos="1640"/>
        </w:tabs>
        <w:rPr>
          <w:b/>
        </w:rPr>
      </w:pPr>
      <w:r>
        <w:rPr>
          <w:b/>
        </w:rPr>
        <w:t>Phase I/II tests are completed using single AoA assumption in RAN4#89, addressing TBD in the OTA parameters tables as much as possible</w:t>
      </w:r>
    </w:p>
    <w:p w:rsidR="000131B9" w:rsidRDefault="000131B9" w:rsidP="000131B9">
      <w:pPr>
        <w:numPr>
          <w:ilvl w:val="0"/>
          <w:numId w:val="25"/>
        </w:numPr>
        <w:tabs>
          <w:tab w:val="left" w:pos="1640"/>
        </w:tabs>
        <w:rPr>
          <w:b/>
        </w:rPr>
      </w:pPr>
      <w:r>
        <w:rPr>
          <w:b/>
        </w:rPr>
        <w:t>An editor’s note such as “Editor’s Note: RAN4 is considering revising this test to use a dual AoA setup” is added before the OTA parameter table for all tests which have not yet been agreed to use single AoA</w:t>
      </w:r>
    </w:p>
    <w:p w:rsidR="000131B9" w:rsidRDefault="000131B9" w:rsidP="000131B9">
      <w:pPr>
        <w:numPr>
          <w:ilvl w:val="0"/>
          <w:numId w:val="25"/>
        </w:numPr>
        <w:tabs>
          <w:tab w:val="left" w:pos="1640"/>
        </w:tabs>
        <w:rPr>
          <w:b/>
        </w:rPr>
      </w:pPr>
      <w:r>
        <w:rPr>
          <w:b/>
        </w:rPr>
        <w:t>RAN4 considers the appropriate dual AoA testing setup until RAN4#91</w:t>
      </w:r>
    </w:p>
    <w:p w:rsidR="000131B9" w:rsidRDefault="000131B9" w:rsidP="000131B9">
      <w:pPr>
        <w:numPr>
          <w:ilvl w:val="0"/>
          <w:numId w:val="25"/>
        </w:numPr>
        <w:tabs>
          <w:tab w:val="left" w:pos="1640"/>
        </w:tabs>
        <w:rPr>
          <w:b/>
        </w:rPr>
      </w:pPr>
      <w:r>
        <w:rPr>
          <w:b/>
        </w:rPr>
        <w:t xml:space="preserve">During RAN4#90 meeting, selected tests are either revised to use dual AoA setup if the work on dual AoA testing methodology is sufficiently mature, or the editor’s note is </w:t>
      </w:r>
      <w:r w:rsidR="007E23B8">
        <w:rPr>
          <w:b/>
        </w:rPr>
        <w:t>removed,</w:t>
      </w:r>
      <w:r>
        <w:rPr>
          <w:b/>
        </w:rPr>
        <w:t xml:space="preserve"> and the test will remain as a single AoA test.</w:t>
      </w:r>
    </w:p>
    <w:p w:rsidR="000131B9" w:rsidRPr="000131B9" w:rsidRDefault="000131B9" w:rsidP="000131B9">
      <w:pPr>
        <w:tabs>
          <w:tab w:val="left" w:pos="1640"/>
        </w:tabs>
        <w:rPr>
          <w:b/>
        </w:rPr>
      </w:pPr>
      <w:r>
        <w:t>Naturally, RAN4 is not precluded by proposal 3 from developing further dual AoA tests, some of which may ultimately be replacements for the phase I/II single AoA tests if they provide the same test purpose and improved test coverage. However, we think it is important to set a hard deadline for the FR2 phase I/II tests so that they will be further worked on by RAN5 and developed by the test industry, rather than remaining open and unimplementable for a potentially lengthy period.</w:t>
      </w:r>
    </w:p>
    <w:p w:rsidR="00131608" w:rsidRPr="00740A9E" w:rsidRDefault="00131608" w:rsidP="00740A9E">
      <w:pPr>
        <w:tabs>
          <w:tab w:val="left" w:pos="1640"/>
        </w:tabs>
      </w:pPr>
    </w:p>
    <w:p w:rsidR="005813AA" w:rsidRDefault="005813AA" w:rsidP="005813AA">
      <w:pPr>
        <w:pStyle w:val="Heading1"/>
        <w:jc w:val="both"/>
        <w:rPr>
          <w:rFonts w:eastAsia="SimSun"/>
          <w:lang w:val="en-US" w:eastAsia="zh-CN"/>
        </w:rPr>
      </w:pPr>
      <w:r>
        <w:rPr>
          <w:rFonts w:eastAsia="SimSun"/>
          <w:lang w:val="en-US" w:eastAsia="zh-CN"/>
        </w:rPr>
        <w:t>Conclusion</w:t>
      </w:r>
    </w:p>
    <w:p w:rsidR="000131B9" w:rsidRPr="00D15386" w:rsidRDefault="000131B9" w:rsidP="000131B9">
      <w:pPr>
        <w:adjustRightInd w:val="0"/>
        <w:rPr>
          <w:b/>
        </w:rPr>
      </w:pPr>
      <w:r>
        <w:rPr>
          <w:b/>
        </w:rPr>
        <w:t xml:space="preserve">Proposal </w:t>
      </w:r>
      <w:r w:rsidR="007E23B8">
        <w:rPr>
          <w:b/>
        </w:rPr>
        <w:t>1:</w:t>
      </w:r>
      <w:r>
        <w:rPr>
          <w:b/>
        </w:rPr>
        <w:t xml:space="preserve"> Additional phase III RRM tests are developed in Q1/Q2 2019 with the volunteer companies as shown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
        <w:gridCol w:w="3704"/>
        <w:gridCol w:w="2593"/>
        <w:gridCol w:w="2593"/>
      </w:tblGrid>
      <w:tr w:rsidR="000131B9" w:rsidRPr="004616D6" w:rsidTr="00940EB7">
        <w:trPr>
          <w:jc w:val="center"/>
        </w:trPr>
        <w:tc>
          <w:tcPr>
            <w:tcW w:w="912" w:type="dxa"/>
            <w:shd w:val="clear" w:color="auto" w:fill="auto"/>
          </w:tcPr>
          <w:p w:rsidR="000131B9" w:rsidRPr="004616D6" w:rsidRDefault="000131B9" w:rsidP="00940EB7">
            <w:pPr>
              <w:adjustRightInd w:val="0"/>
              <w:snapToGrid w:val="0"/>
              <w:jc w:val="center"/>
            </w:pPr>
            <w:r w:rsidRPr="004616D6">
              <w:t>Test case number</w:t>
            </w:r>
          </w:p>
        </w:tc>
        <w:tc>
          <w:tcPr>
            <w:tcW w:w="3704" w:type="dxa"/>
            <w:shd w:val="clear" w:color="auto" w:fill="auto"/>
          </w:tcPr>
          <w:p w:rsidR="000131B9" w:rsidRPr="004616D6" w:rsidRDefault="000131B9" w:rsidP="00940EB7">
            <w:pPr>
              <w:adjustRightInd w:val="0"/>
              <w:snapToGrid w:val="0"/>
              <w:jc w:val="center"/>
            </w:pPr>
            <w:r w:rsidRPr="004616D6">
              <w:t>Test purpose</w:t>
            </w:r>
          </w:p>
        </w:tc>
        <w:tc>
          <w:tcPr>
            <w:tcW w:w="2593" w:type="dxa"/>
            <w:shd w:val="clear" w:color="auto" w:fill="auto"/>
          </w:tcPr>
          <w:p w:rsidR="000131B9" w:rsidRPr="004616D6" w:rsidRDefault="000131B9" w:rsidP="00940EB7">
            <w:pPr>
              <w:adjustRightInd w:val="0"/>
              <w:snapToGrid w:val="0"/>
              <w:jc w:val="center"/>
            </w:pPr>
            <w:r w:rsidRPr="004616D6">
              <w:t>Note</w:t>
            </w:r>
          </w:p>
        </w:tc>
        <w:tc>
          <w:tcPr>
            <w:tcW w:w="2593" w:type="dxa"/>
          </w:tcPr>
          <w:p w:rsidR="000131B9" w:rsidRPr="004616D6" w:rsidRDefault="000131B9" w:rsidP="00940EB7">
            <w:pPr>
              <w:adjustRightInd w:val="0"/>
              <w:snapToGrid w:val="0"/>
              <w:jc w:val="center"/>
            </w:pPr>
            <w:r>
              <w:t>Responsible company</w:t>
            </w:r>
          </w:p>
        </w:tc>
      </w:tr>
      <w:tr w:rsidR="000131B9" w:rsidRPr="004616D6" w:rsidTr="00940EB7">
        <w:trPr>
          <w:jc w:val="center"/>
        </w:trPr>
        <w:tc>
          <w:tcPr>
            <w:tcW w:w="912" w:type="dxa"/>
            <w:shd w:val="clear" w:color="auto" w:fill="auto"/>
          </w:tcPr>
          <w:p w:rsidR="000131B9" w:rsidRPr="004616D6" w:rsidRDefault="000131B9" w:rsidP="00940EB7">
            <w:pPr>
              <w:adjustRightInd w:val="0"/>
              <w:snapToGrid w:val="0"/>
            </w:pPr>
            <w:r w:rsidRPr="004616D6">
              <w:rPr>
                <w:rFonts w:hint="eastAsia"/>
              </w:rPr>
              <w:t>15</w:t>
            </w:r>
          </w:p>
        </w:tc>
        <w:tc>
          <w:tcPr>
            <w:tcW w:w="3704" w:type="dxa"/>
            <w:shd w:val="clear" w:color="auto" w:fill="auto"/>
          </w:tcPr>
          <w:p w:rsidR="000131B9" w:rsidRPr="004616D6" w:rsidRDefault="000131B9" w:rsidP="00940EB7">
            <w:pPr>
              <w:adjustRightInd w:val="0"/>
              <w:snapToGrid w:val="0"/>
            </w:pPr>
            <w:r w:rsidRPr="004616D6">
              <w:t xml:space="preserve">EN-DC </w:t>
            </w:r>
            <w:r w:rsidRPr="004616D6">
              <w:rPr>
                <w:rFonts w:hint="eastAsia"/>
              </w:rPr>
              <w:t>SFTD</w:t>
            </w:r>
            <w:r w:rsidRPr="004616D6">
              <w:t xml:space="preserve"> measurement delay</w:t>
            </w:r>
          </w:p>
        </w:tc>
        <w:tc>
          <w:tcPr>
            <w:tcW w:w="2593" w:type="dxa"/>
            <w:shd w:val="clear" w:color="auto" w:fill="auto"/>
          </w:tcPr>
          <w:p w:rsidR="000131B9" w:rsidRPr="004616D6" w:rsidRDefault="000131B9" w:rsidP="00940EB7">
            <w:pPr>
              <w:adjustRightInd w:val="0"/>
              <w:snapToGrid w:val="0"/>
            </w:pPr>
            <w:r w:rsidRPr="004616D6">
              <w:rPr>
                <w:rFonts w:hint="eastAsia"/>
              </w:rPr>
              <w:t>SFTD is only measured before NR PSCell addition</w:t>
            </w:r>
          </w:p>
        </w:tc>
        <w:tc>
          <w:tcPr>
            <w:tcW w:w="2593" w:type="dxa"/>
          </w:tcPr>
          <w:p w:rsidR="000131B9" w:rsidRPr="004616D6" w:rsidRDefault="000131B9" w:rsidP="00940EB7">
            <w:pPr>
              <w:adjustRightInd w:val="0"/>
              <w:snapToGrid w:val="0"/>
            </w:pPr>
            <w:r>
              <w:t>Ericsson</w:t>
            </w:r>
          </w:p>
        </w:tc>
      </w:tr>
      <w:tr w:rsidR="000131B9" w:rsidRPr="004616D6" w:rsidTr="00940EB7">
        <w:trPr>
          <w:jc w:val="center"/>
        </w:trPr>
        <w:tc>
          <w:tcPr>
            <w:tcW w:w="912" w:type="dxa"/>
            <w:shd w:val="clear" w:color="auto" w:fill="auto"/>
          </w:tcPr>
          <w:p w:rsidR="000131B9" w:rsidRPr="004616D6" w:rsidRDefault="000131B9" w:rsidP="00940EB7">
            <w:pPr>
              <w:adjustRightInd w:val="0"/>
              <w:snapToGrid w:val="0"/>
            </w:pPr>
            <w:r w:rsidRPr="004616D6">
              <w:rPr>
                <w:rFonts w:hint="eastAsia"/>
              </w:rPr>
              <w:t>16</w:t>
            </w:r>
          </w:p>
        </w:tc>
        <w:tc>
          <w:tcPr>
            <w:tcW w:w="3704" w:type="dxa"/>
            <w:shd w:val="clear" w:color="auto" w:fill="auto"/>
          </w:tcPr>
          <w:p w:rsidR="000131B9" w:rsidRPr="004616D6" w:rsidRDefault="000131B9" w:rsidP="00940EB7">
            <w:pPr>
              <w:adjustRightInd w:val="0"/>
              <w:snapToGrid w:val="0"/>
            </w:pPr>
            <w:r w:rsidRPr="004616D6">
              <w:rPr>
                <w:rFonts w:hint="eastAsia"/>
              </w:rPr>
              <w:t>SA SFTD delay and interruption</w:t>
            </w:r>
          </w:p>
        </w:tc>
        <w:tc>
          <w:tcPr>
            <w:tcW w:w="2593" w:type="dxa"/>
            <w:shd w:val="clear" w:color="auto" w:fill="auto"/>
          </w:tcPr>
          <w:p w:rsidR="000131B9" w:rsidRPr="004616D6" w:rsidRDefault="000131B9" w:rsidP="00940EB7">
            <w:pPr>
              <w:adjustRightInd w:val="0"/>
              <w:snapToGrid w:val="0"/>
            </w:pPr>
            <w:r w:rsidRPr="004616D6">
              <w:t>O</w:t>
            </w:r>
            <w:r w:rsidRPr="004616D6">
              <w:rPr>
                <w:rFonts w:hint="eastAsia"/>
              </w:rPr>
              <w:t xml:space="preserve">nly </w:t>
            </w:r>
            <w:r w:rsidRPr="004616D6">
              <w:t>for measurement before LTE PSCell addition in NE-DC</w:t>
            </w:r>
          </w:p>
        </w:tc>
        <w:tc>
          <w:tcPr>
            <w:tcW w:w="2593" w:type="dxa"/>
          </w:tcPr>
          <w:p w:rsidR="000131B9" w:rsidRPr="004616D6" w:rsidRDefault="000131B9" w:rsidP="00940EB7">
            <w:pPr>
              <w:adjustRightInd w:val="0"/>
              <w:snapToGrid w:val="0"/>
            </w:pPr>
          </w:p>
        </w:tc>
      </w:tr>
      <w:tr w:rsidR="000131B9" w:rsidRPr="004616D6" w:rsidTr="00940EB7">
        <w:trPr>
          <w:jc w:val="center"/>
        </w:trPr>
        <w:tc>
          <w:tcPr>
            <w:tcW w:w="912" w:type="dxa"/>
            <w:shd w:val="clear" w:color="auto" w:fill="auto"/>
          </w:tcPr>
          <w:p w:rsidR="000131B9" w:rsidRPr="004616D6" w:rsidRDefault="000131B9" w:rsidP="00940EB7">
            <w:pPr>
              <w:adjustRightInd w:val="0"/>
              <w:snapToGrid w:val="0"/>
            </w:pPr>
            <w:r w:rsidRPr="004616D6">
              <w:rPr>
                <w:rFonts w:hint="eastAsia"/>
              </w:rPr>
              <w:t>20C</w:t>
            </w:r>
          </w:p>
        </w:tc>
        <w:tc>
          <w:tcPr>
            <w:tcW w:w="3704" w:type="dxa"/>
            <w:shd w:val="clear" w:color="auto" w:fill="auto"/>
          </w:tcPr>
          <w:p w:rsidR="000131B9" w:rsidRPr="004616D6" w:rsidRDefault="000131B9" w:rsidP="00940EB7">
            <w:pPr>
              <w:adjustRightInd w:val="0"/>
              <w:snapToGrid w:val="0"/>
            </w:pPr>
            <w:r w:rsidRPr="004616D6">
              <w:rPr>
                <w:rFonts w:hint="eastAsia"/>
              </w:rPr>
              <w:t>EN-DC interruptions due to measurement on deactivated SCell</w:t>
            </w:r>
          </w:p>
        </w:tc>
        <w:tc>
          <w:tcPr>
            <w:tcW w:w="2593" w:type="dxa"/>
            <w:shd w:val="clear" w:color="auto" w:fill="auto"/>
          </w:tcPr>
          <w:p w:rsidR="000131B9" w:rsidRPr="004616D6" w:rsidRDefault="000131B9" w:rsidP="00940EB7">
            <w:pPr>
              <w:adjustRightInd w:val="0"/>
              <w:snapToGrid w:val="0"/>
            </w:pPr>
            <w:r w:rsidRPr="004616D6">
              <w:rPr>
                <w:rFonts w:hint="eastAsia"/>
              </w:rPr>
              <w:t>EN-DC CA</w:t>
            </w:r>
          </w:p>
        </w:tc>
        <w:tc>
          <w:tcPr>
            <w:tcW w:w="2593" w:type="dxa"/>
          </w:tcPr>
          <w:p w:rsidR="000131B9" w:rsidRPr="004616D6" w:rsidRDefault="000131B9" w:rsidP="00940EB7">
            <w:pPr>
              <w:adjustRightInd w:val="0"/>
              <w:snapToGrid w:val="0"/>
            </w:pPr>
          </w:p>
        </w:tc>
      </w:tr>
      <w:tr w:rsidR="000131B9" w:rsidRPr="004616D6" w:rsidTr="00940EB7">
        <w:trPr>
          <w:jc w:val="center"/>
        </w:trPr>
        <w:tc>
          <w:tcPr>
            <w:tcW w:w="912" w:type="dxa"/>
            <w:shd w:val="clear" w:color="auto" w:fill="auto"/>
          </w:tcPr>
          <w:p w:rsidR="000131B9" w:rsidRPr="004616D6" w:rsidRDefault="000131B9" w:rsidP="00940EB7">
            <w:pPr>
              <w:adjustRightInd w:val="0"/>
              <w:snapToGrid w:val="0"/>
            </w:pPr>
            <w:r w:rsidRPr="004616D6">
              <w:rPr>
                <w:rFonts w:hint="eastAsia"/>
              </w:rPr>
              <w:t>21D</w:t>
            </w:r>
          </w:p>
        </w:tc>
        <w:tc>
          <w:tcPr>
            <w:tcW w:w="3704" w:type="dxa"/>
            <w:shd w:val="clear" w:color="auto" w:fill="auto"/>
          </w:tcPr>
          <w:p w:rsidR="000131B9" w:rsidRPr="004616D6" w:rsidRDefault="000131B9" w:rsidP="00940EB7">
            <w:pPr>
              <w:adjustRightInd w:val="0"/>
              <w:snapToGrid w:val="0"/>
            </w:pPr>
            <w:r w:rsidRPr="004616D6">
              <w:rPr>
                <w:rFonts w:hint="eastAsia"/>
              </w:rPr>
              <w:t>SA interruptions due to measurement on deactivated SCell</w:t>
            </w:r>
          </w:p>
        </w:tc>
        <w:tc>
          <w:tcPr>
            <w:tcW w:w="2593" w:type="dxa"/>
            <w:shd w:val="clear" w:color="auto" w:fill="auto"/>
          </w:tcPr>
          <w:p w:rsidR="000131B9" w:rsidRPr="004616D6" w:rsidRDefault="000131B9" w:rsidP="00940EB7">
            <w:pPr>
              <w:adjustRightInd w:val="0"/>
              <w:snapToGrid w:val="0"/>
            </w:pPr>
            <w:r w:rsidRPr="004616D6">
              <w:rPr>
                <w:rFonts w:hint="eastAsia"/>
              </w:rPr>
              <w:t>SA CA</w:t>
            </w:r>
          </w:p>
        </w:tc>
        <w:tc>
          <w:tcPr>
            <w:tcW w:w="2593" w:type="dxa"/>
          </w:tcPr>
          <w:p w:rsidR="000131B9" w:rsidRPr="004616D6" w:rsidRDefault="000131B9" w:rsidP="00940EB7">
            <w:pPr>
              <w:adjustRightInd w:val="0"/>
              <w:snapToGrid w:val="0"/>
            </w:pPr>
          </w:p>
        </w:tc>
      </w:tr>
      <w:tr w:rsidR="000131B9" w:rsidRPr="004616D6" w:rsidTr="00940EB7">
        <w:trPr>
          <w:jc w:val="center"/>
        </w:trPr>
        <w:tc>
          <w:tcPr>
            <w:tcW w:w="912" w:type="dxa"/>
            <w:shd w:val="clear" w:color="auto" w:fill="auto"/>
          </w:tcPr>
          <w:p w:rsidR="000131B9" w:rsidRPr="004616D6" w:rsidRDefault="000131B9" w:rsidP="00940EB7">
            <w:pPr>
              <w:adjustRightInd w:val="0"/>
              <w:snapToGrid w:val="0"/>
            </w:pPr>
            <w:r w:rsidRPr="004616D6">
              <w:t>25</w:t>
            </w:r>
          </w:p>
        </w:tc>
        <w:tc>
          <w:tcPr>
            <w:tcW w:w="3704" w:type="dxa"/>
            <w:shd w:val="clear" w:color="auto" w:fill="auto"/>
          </w:tcPr>
          <w:p w:rsidR="000131B9" w:rsidRPr="004616D6" w:rsidRDefault="000131B9" w:rsidP="00940EB7">
            <w:pPr>
              <w:adjustRightInd w:val="0"/>
              <w:snapToGrid w:val="0"/>
            </w:pPr>
            <w:r w:rsidRPr="004616D6">
              <w:t>EN-DC/SA SSB RLM scheduling restriction and impact on mobility</w:t>
            </w:r>
          </w:p>
        </w:tc>
        <w:tc>
          <w:tcPr>
            <w:tcW w:w="2593" w:type="dxa"/>
            <w:shd w:val="clear" w:color="auto" w:fill="auto"/>
          </w:tcPr>
          <w:p w:rsidR="000131B9" w:rsidRPr="004616D6" w:rsidRDefault="000131B9" w:rsidP="00940EB7">
            <w:pPr>
              <w:adjustRightInd w:val="0"/>
              <w:snapToGrid w:val="0"/>
            </w:pPr>
            <w:r w:rsidRPr="004616D6">
              <w:t>R</w:t>
            </w:r>
            <w:r w:rsidRPr="004616D6">
              <w:rPr>
                <w:rFonts w:hint="eastAsia"/>
              </w:rPr>
              <w:t xml:space="preserve">esource </w:t>
            </w:r>
            <w:r w:rsidRPr="004616D6">
              <w:t>overlapping</w:t>
            </w:r>
          </w:p>
        </w:tc>
        <w:tc>
          <w:tcPr>
            <w:tcW w:w="2593" w:type="dxa"/>
          </w:tcPr>
          <w:p w:rsidR="000131B9" w:rsidRPr="004616D6" w:rsidRDefault="000131B9" w:rsidP="00940EB7">
            <w:pPr>
              <w:adjustRightInd w:val="0"/>
              <w:snapToGrid w:val="0"/>
            </w:pPr>
          </w:p>
        </w:tc>
      </w:tr>
      <w:tr w:rsidR="000131B9" w:rsidRPr="004616D6" w:rsidTr="00940EB7">
        <w:trPr>
          <w:jc w:val="center"/>
        </w:trPr>
        <w:tc>
          <w:tcPr>
            <w:tcW w:w="912" w:type="dxa"/>
            <w:shd w:val="clear" w:color="auto" w:fill="auto"/>
          </w:tcPr>
          <w:p w:rsidR="000131B9" w:rsidRPr="004616D6" w:rsidRDefault="000131B9" w:rsidP="00940EB7">
            <w:pPr>
              <w:adjustRightInd w:val="0"/>
              <w:snapToGrid w:val="0"/>
            </w:pPr>
            <w:r w:rsidRPr="004616D6">
              <w:t>27</w:t>
            </w:r>
          </w:p>
        </w:tc>
        <w:tc>
          <w:tcPr>
            <w:tcW w:w="3704" w:type="dxa"/>
            <w:shd w:val="clear" w:color="auto" w:fill="auto"/>
          </w:tcPr>
          <w:p w:rsidR="000131B9" w:rsidRPr="004616D6" w:rsidRDefault="000131B9" w:rsidP="00940EB7">
            <w:pPr>
              <w:adjustRightInd w:val="0"/>
              <w:snapToGrid w:val="0"/>
            </w:pPr>
            <w:r w:rsidRPr="004616D6">
              <w:t>RRC Re-establishment</w:t>
            </w:r>
          </w:p>
        </w:tc>
        <w:tc>
          <w:tcPr>
            <w:tcW w:w="2593" w:type="dxa"/>
            <w:shd w:val="clear" w:color="auto" w:fill="auto"/>
          </w:tcPr>
          <w:p w:rsidR="000131B9" w:rsidRPr="004616D6" w:rsidRDefault="000131B9" w:rsidP="00940EB7">
            <w:pPr>
              <w:adjustRightInd w:val="0"/>
              <w:snapToGrid w:val="0"/>
            </w:pPr>
            <w:r w:rsidRPr="004616D6">
              <w:t>TS38.133 A.6.3.2.1/A.7.3.2.1</w:t>
            </w:r>
          </w:p>
        </w:tc>
        <w:tc>
          <w:tcPr>
            <w:tcW w:w="2593" w:type="dxa"/>
          </w:tcPr>
          <w:p w:rsidR="000131B9" w:rsidRPr="004616D6" w:rsidRDefault="000131B9" w:rsidP="00940EB7">
            <w:pPr>
              <w:adjustRightInd w:val="0"/>
              <w:snapToGrid w:val="0"/>
            </w:pPr>
          </w:p>
        </w:tc>
      </w:tr>
      <w:tr w:rsidR="000131B9" w:rsidRPr="004616D6" w:rsidTr="00940EB7">
        <w:trPr>
          <w:jc w:val="center"/>
        </w:trPr>
        <w:tc>
          <w:tcPr>
            <w:tcW w:w="912" w:type="dxa"/>
            <w:shd w:val="clear" w:color="auto" w:fill="auto"/>
          </w:tcPr>
          <w:p w:rsidR="000131B9" w:rsidRPr="004616D6" w:rsidRDefault="000131B9" w:rsidP="00940EB7">
            <w:pPr>
              <w:adjustRightInd w:val="0"/>
              <w:snapToGrid w:val="0"/>
            </w:pPr>
            <w:r w:rsidRPr="004616D6">
              <w:t>28</w:t>
            </w:r>
          </w:p>
        </w:tc>
        <w:tc>
          <w:tcPr>
            <w:tcW w:w="3704" w:type="dxa"/>
            <w:shd w:val="clear" w:color="auto" w:fill="auto"/>
          </w:tcPr>
          <w:p w:rsidR="000131B9" w:rsidRPr="004616D6" w:rsidRDefault="000131B9" w:rsidP="00940EB7">
            <w:pPr>
              <w:adjustRightInd w:val="0"/>
              <w:snapToGrid w:val="0"/>
            </w:pPr>
            <w:r w:rsidRPr="004616D6">
              <w:t>RRC Release with redirection to NR/E-UTRAN</w:t>
            </w:r>
          </w:p>
        </w:tc>
        <w:tc>
          <w:tcPr>
            <w:tcW w:w="2593" w:type="dxa"/>
            <w:shd w:val="clear" w:color="auto" w:fill="auto"/>
          </w:tcPr>
          <w:p w:rsidR="000131B9" w:rsidRPr="004616D6" w:rsidRDefault="000131B9" w:rsidP="00940EB7">
            <w:pPr>
              <w:adjustRightInd w:val="0"/>
              <w:snapToGrid w:val="0"/>
            </w:pPr>
            <w:r w:rsidRPr="004616D6">
              <w:t>TS38.133 A.6.3.2.3/A.7.3.2.3</w:t>
            </w:r>
          </w:p>
        </w:tc>
        <w:tc>
          <w:tcPr>
            <w:tcW w:w="2593" w:type="dxa"/>
          </w:tcPr>
          <w:p w:rsidR="000131B9" w:rsidRPr="004616D6" w:rsidRDefault="000131B9" w:rsidP="00940EB7">
            <w:pPr>
              <w:adjustRightInd w:val="0"/>
              <w:snapToGrid w:val="0"/>
            </w:pPr>
          </w:p>
        </w:tc>
      </w:tr>
      <w:tr w:rsidR="000131B9" w:rsidRPr="004616D6" w:rsidTr="00940EB7">
        <w:trPr>
          <w:jc w:val="center"/>
        </w:trPr>
        <w:tc>
          <w:tcPr>
            <w:tcW w:w="912" w:type="dxa"/>
            <w:shd w:val="clear" w:color="auto" w:fill="auto"/>
          </w:tcPr>
          <w:p w:rsidR="000131B9" w:rsidRPr="004616D6" w:rsidRDefault="000131B9" w:rsidP="00940EB7">
            <w:pPr>
              <w:adjustRightInd w:val="0"/>
              <w:snapToGrid w:val="0"/>
            </w:pPr>
            <w:r w:rsidRPr="004616D6">
              <w:t>30</w:t>
            </w:r>
          </w:p>
        </w:tc>
        <w:tc>
          <w:tcPr>
            <w:tcW w:w="3704" w:type="dxa"/>
            <w:shd w:val="clear" w:color="auto" w:fill="auto"/>
          </w:tcPr>
          <w:p w:rsidR="000131B9" w:rsidRPr="004616D6" w:rsidRDefault="000131B9" w:rsidP="00940EB7">
            <w:pPr>
              <w:adjustRightInd w:val="0"/>
              <w:snapToGrid w:val="0"/>
            </w:pPr>
            <w:r w:rsidRPr="004616D6">
              <w:t>SFTD measurement accuracy</w:t>
            </w:r>
          </w:p>
        </w:tc>
        <w:tc>
          <w:tcPr>
            <w:tcW w:w="2593" w:type="dxa"/>
            <w:shd w:val="clear" w:color="auto" w:fill="auto"/>
          </w:tcPr>
          <w:p w:rsidR="000131B9" w:rsidRPr="004616D6" w:rsidRDefault="000131B9" w:rsidP="00940EB7">
            <w:pPr>
              <w:adjustRightInd w:val="0"/>
              <w:snapToGrid w:val="0"/>
            </w:pPr>
            <w:r w:rsidRPr="004616D6">
              <w:rPr>
                <w:rFonts w:hint="eastAsia"/>
              </w:rPr>
              <w:t>SFTD</w:t>
            </w:r>
          </w:p>
        </w:tc>
        <w:tc>
          <w:tcPr>
            <w:tcW w:w="2593" w:type="dxa"/>
          </w:tcPr>
          <w:p w:rsidR="000131B9" w:rsidRPr="004616D6" w:rsidRDefault="000131B9" w:rsidP="00940EB7">
            <w:pPr>
              <w:adjustRightInd w:val="0"/>
              <w:snapToGrid w:val="0"/>
            </w:pPr>
          </w:p>
        </w:tc>
      </w:tr>
      <w:tr w:rsidR="000131B9" w:rsidRPr="004616D6" w:rsidTr="00940EB7">
        <w:trPr>
          <w:jc w:val="center"/>
        </w:trPr>
        <w:tc>
          <w:tcPr>
            <w:tcW w:w="912" w:type="dxa"/>
            <w:shd w:val="clear" w:color="auto" w:fill="auto"/>
          </w:tcPr>
          <w:p w:rsidR="000131B9" w:rsidRPr="004616D6" w:rsidRDefault="000131B9" w:rsidP="00940EB7">
            <w:pPr>
              <w:adjustRightInd w:val="0"/>
              <w:snapToGrid w:val="0"/>
            </w:pPr>
            <w:r w:rsidRPr="004616D6">
              <w:rPr>
                <w:rFonts w:hint="eastAsia"/>
              </w:rPr>
              <w:t>38</w:t>
            </w:r>
            <w:r w:rsidRPr="004616D6">
              <w:t>A</w:t>
            </w:r>
          </w:p>
        </w:tc>
        <w:tc>
          <w:tcPr>
            <w:tcW w:w="3704" w:type="dxa"/>
            <w:shd w:val="clear" w:color="auto" w:fill="auto"/>
          </w:tcPr>
          <w:p w:rsidR="000131B9" w:rsidRPr="004616D6" w:rsidRDefault="000131B9" w:rsidP="00940EB7">
            <w:pPr>
              <w:adjustRightInd w:val="0"/>
              <w:snapToGrid w:val="0"/>
            </w:pPr>
            <w:r w:rsidRPr="004616D6">
              <w:rPr>
                <w:rFonts w:hint="eastAsia"/>
              </w:rPr>
              <w:t>EN-DC MTTD</w:t>
            </w:r>
          </w:p>
        </w:tc>
        <w:tc>
          <w:tcPr>
            <w:tcW w:w="2593" w:type="dxa"/>
            <w:shd w:val="clear" w:color="auto" w:fill="auto"/>
          </w:tcPr>
          <w:p w:rsidR="000131B9" w:rsidRPr="004616D6" w:rsidRDefault="000131B9" w:rsidP="00940EB7">
            <w:pPr>
              <w:adjustRightInd w:val="0"/>
              <w:snapToGrid w:val="0"/>
            </w:pPr>
            <w:r w:rsidRPr="004616D6">
              <w:rPr>
                <w:rFonts w:hint="eastAsia"/>
              </w:rPr>
              <w:t>MTTD</w:t>
            </w:r>
          </w:p>
        </w:tc>
        <w:tc>
          <w:tcPr>
            <w:tcW w:w="2593" w:type="dxa"/>
          </w:tcPr>
          <w:p w:rsidR="000131B9" w:rsidRPr="004616D6" w:rsidRDefault="000131B9" w:rsidP="00940EB7">
            <w:pPr>
              <w:adjustRightInd w:val="0"/>
              <w:snapToGrid w:val="0"/>
            </w:pPr>
            <w:r>
              <w:t>Ericsson</w:t>
            </w:r>
          </w:p>
        </w:tc>
      </w:tr>
      <w:tr w:rsidR="000131B9" w:rsidRPr="004616D6" w:rsidTr="00940EB7">
        <w:trPr>
          <w:jc w:val="center"/>
        </w:trPr>
        <w:tc>
          <w:tcPr>
            <w:tcW w:w="912" w:type="dxa"/>
            <w:shd w:val="clear" w:color="auto" w:fill="auto"/>
          </w:tcPr>
          <w:p w:rsidR="000131B9" w:rsidRPr="004616D6" w:rsidRDefault="000131B9" w:rsidP="00940EB7">
            <w:pPr>
              <w:adjustRightInd w:val="0"/>
              <w:snapToGrid w:val="0"/>
            </w:pPr>
            <w:r w:rsidRPr="004616D6">
              <w:rPr>
                <w:rFonts w:hint="eastAsia"/>
              </w:rPr>
              <w:t>38B</w:t>
            </w:r>
          </w:p>
        </w:tc>
        <w:tc>
          <w:tcPr>
            <w:tcW w:w="3704" w:type="dxa"/>
            <w:shd w:val="clear" w:color="auto" w:fill="auto"/>
          </w:tcPr>
          <w:p w:rsidR="000131B9" w:rsidRPr="004616D6" w:rsidRDefault="000131B9" w:rsidP="00940EB7">
            <w:pPr>
              <w:adjustRightInd w:val="0"/>
              <w:snapToGrid w:val="0"/>
            </w:pPr>
            <w:r w:rsidRPr="004616D6">
              <w:rPr>
                <w:rFonts w:hint="eastAsia"/>
              </w:rPr>
              <w:t>NR CA MTTD</w:t>
            </w:r>
          </w:p>
        </w:tc>
        <w:tc>
          <w:tcPr>
            <w:tcW w:w="2593" w:type="dxa"/>
            <w:shd w:val="clear" w:color="auto" w:fill="auto"/>
          </w:tcPr>
          <w:p w:rsidR="000131B9" w:rsidRPr="004616D6" w:rsidRDefault="000131B9" w:rsidP="00940EB7">
            <w:pPr>
              <w:adjustRightInd w:val="0"/>
              <w:snapToGrid w:val="0"/>
            </w:pPr>
            <w:r w:rsidRPr="004616D6">
              <w:rPr>
                <w:rFonts w:hint="eastAsia"/>
              </w:rPr>
              <w:t>MTTD</w:t>
            </w:r>
          </w:p>
        </w:tc>
        <w:tc>
          <w:tcPr>
            <w:tcW w:w="2593" w:type="dxa"/>
          </w:tcPr>
          <w:p w:rsidR="000131B9" w:rsidRPr="004616D6" w:rsidRDefault="000131B9" w:rsidP="00940EB7">
            <w:pPr>
              <w:adjustRightInd w:val="0"/>
              <w:snapToGrid w:val="0"/>
            </w:pPr>
          </w:p>
        </w:tc>
      </w:tr>
    </w:tbl>
    <w:p w:rsidR="000131B9" w:rsidRDefault="000131B9" w:rsidP="000131B9">
      <w:pPr>
        <w:rPr>
          <w:b/>
        </w:rPr>
      </w:pPr>
      <w:r>
        <w:rPr>
          <w:b/>
        </w:rPr>
        <w:t>Table 1: Tests which should be implemented in the late drop or TEI15 phase with responsible company</w:t>
      </w:r>
    </w:p>
    <w:p w:rsidR="000131B9" w:rsidRDefault="000131B9" w:rsidP="000131B9">
      <w:pPr>
        <w:rPr>
          <w:b/>
        </w:rPr>
      </w:pPr>
      <w:r>
        <w:rPr>
          <w:b/>
        </w:rPr>
        <w:t>Proposal 2: The following timeline is adopted for the additional test</w:t>
      </w:r>
    </w:p>
    <w:p w:rsidR="000131B9" w:rsidRDefault="000131B9" w:rsidP="000131B9">
      <w:pPr>
        <w:rPr>
          <w:b/>
        </w:rPr>
      </w:pPr>
      <w:r>
        <w:rPr>
          <w:b/>
        </w:rPr>
        <w:lastRenderedPageBreak/>
        <w:t>RAN4#90 (February/March 2019</w:t>
      </w:r>
      <w:r w:rsidR="007E23B8">
        <w:rPr>
          <w:b/>
        </w:rPr>
        <w:t>):</w:t>
      </w:r>
      <w:r>
        <w:rPr>
          <w:b/>
        </w:rPr>
        <w:t xml:space="preserve"> Initial test case drafts available for review for additional test cases</w:t>
      </w:r>
    </w:p>
    <w:p w:rsidR="000131B9" w:rsidRDefault="000131B9" w:rsidP="000131B9">
      <w:pPr>
        <w:rPr>
          <w:b/>
        </w:rPr>
      </w:pPr>
      <w:r>
        <w:rPr>
          <w:b/>
        </w:rPr>
        <w:t>RAN4#90bis (April 2019</w:t>
      </w:r>
      <w:r w:rsidR="007E23B8">
        <w:rPr>
          <w:b/>
        </w:rPr>
        <w:t>):</w:t>
      </w:r>
      <w:r>
        <w:rPr>
          <w:b/>
        </w:rPr>
        <w:t xml:space="preserve"> Completion of additional test cases with agreement of CRs</w:t>
      </w:r>
    </w:p>
    <w:p w:rsidR="000131B9" w:rsidRDefault="000131B9" w:rsidP="000131B9">
      <w:pPr>
        <w:tabs>
          <w:tab w:val="left" w:pos="1640"/>
        </w:tabs>
        <w:rPr>
          <w:b/>
        </w:rPr>
      </w:pPr>
      <w:r>
        <w:rPr>
          <w:b/>
        </w:rPr>
        <w:t>Proposal 3:</w:t>
      </w:r>
    </w:p>
    <w:p w:rsidR="000131B9" w:rsidRDefault="000131B9" w:rsidP="000131B9">
      <w:pPr>
        <w:numPr>
          <w:ilvl w:val="0"/>
          <w:numId w:val="25"/>
        </w:numPr>
        <w:tabs>
          <w:tab w:val="left" w:pos="1640"/>
        </w:tabs>
        <w:rPr>
          <w:b/>
        </w:rPr>
      </w:pPr>
      <w:r>
        <w:rPr>
          <w:b/>
        </w:rPr>
        <w:t>Phase I/II tests are completed using single AoA assumption in RAN4#89, addressing TBD in the OTA parameters tables as much as possible</w:t>
      </w:r>
    </w:p>
    <w:p w:rsidR="000131B9" w:rsidRDefault="000131B9" w:rsidP="000131B9">
      <w:pPr>
        <w:numPr>
          <w:ilvl w:val="0"/>
          <w:numId w:val="25"/>
        </w:numPr>
        <w:tabs>
          <w:tab w:val="left" w:pos="1640"/>
        </w:tabs>
        <w:rPr>
          <w:b/>
        </w:rPr>
      </w:pPr>
      <w:r>
        <w:rPr>
          <w:b/>
        </w:rPr>
        <w:t>An editor’s note such as “Editor’s Note: RAN4 is considering revising this test to use a dual AoA setup” is added before the OTA parameter table for all tests which have not yet been agreed to use single AoA</w:t>
      </w:r>
    </w:p>
    <w:p w:rsidR="000131B9" w:rsidRDefault="000131B9" w:rsidP="000131B9">
      <w:pPr>
        <w:numPr>
          <w:ilvl w:val="0"/>
          <w:numId w:val="25"/>
        </w:numPr>
        <w:tabs>
          <w:tab w:val="left" w:pos="1640"/>
        </w:tabs>
        <w:rPr>
          <w:b/>
        </w:rPr>
      </w:pPr>
      <w:r>
        <w:rPr>
          <w:b/>
        </w:rPr>
        <w:t>RAN4 considers the appropriate dual AoA testing setup until RAN4#91</w:t>
      </w:r>
    </w:p>
    <w:p w:rsidR="000131B9" w:rsidRDefault="000131B9" w:rsidP="000131B9">
      <w:pPr>
        <w:numPr>
          <w:ilvl w:val="0"/>
          <w:numId w:val="25"/>
        </w:numPr>
        <w:tabs>
          <w:tab w:val="left" w:pos="1640"/>
        </w:tabs>
        <w:rPr>
          <w:b/>
        </w:rPr>
      </w:pPr>
      <w:r>
        <w:rPr>
          <w:b/>
        </w:rPr>
        <w:t xml:space="preserve">During RAN4#90 meeting, selected tests are either revised to use dual AoA setup if the work on dual AoA testing methodology is sufficiently mature, or the editor’s note is </w:t>
      </w:r>
      <w:r w:rsidR="007E23B8">
        <w:rPr>
          <w:b/>
        </w:rPr>
        <w:t>removed,</w:t>
      </w:r>
      <w:r>
        <w:rPr>
          <w:b/>
        </w:rPr>
        <w:t xml:space="preserve"> and the test will remain as a single AoA test.</w:t>
      </w:r>
    </w:p>
    <w:p w:rsidR="00DD2563" w:rsidRPr="004E3F38" w:rsidRDefault="00DD2563" w:rsidP="00DD2563">
      <w:pPr>
        <w:rPr>
          <w:b/>
        </w:rPr>
      </w:pPr>
    </w:p>
    <w:p w:rsidR="005813AA" w:rsidRDefault="005813AA" w:rsidP="005813AA">
      <w:pPr>
        <w:pStyle w:val="Heading1"/>
        <w:jc w:val="both"/>
        <w:rPr>
          <w:rFonts w:eastAsia="SimSun"/>
          <w:lang w:val="en-US" w:eastAsia="zh-CN"/>
        </w:rPr>
      </w:pPr>
      <w:r>
        <w:rPr>
          <w:rFonts w:eastAsia="SimSun"/>
          <w:lang w:val="en-US" w:eastAsia="zh-CN"/>
        </w:rPr>
        <w:t>References</w:t>
      </w:r>
    </w:p>
    <w:p w:rsidR="00C36F14" w:rsidRDefault="00D15386" w:rsidP="00A03232">
      <w:pPr>
        <w:pStyle w:val="3GPPNormalText"/>
        <w:numPr>
          <w:ilvl w:val="0"/>
          <w:numId w:val="5"/>
        </w:numPr>
        <w:rPr>
          <w:lang w:eastAsia="zh-CN"/>
        </w:rPr>
      </w:pPr>
      <w:bookmarkStart w:id="2" w:name="_Ref523902554"/>
      <w:bookmarkStart w:id="3" w:name="_Ref527705119"/>
      <w:r>
        <w:rPr>
          <w:lang w:eastAsia="zh-CN"/>
        </w:rPr>
        <w:t>RP</w:t>
      </w:r>
      <w:r w:rsidR="00A03232" w:rsidRPr="00A03232">
        <w:rPr>
          <w:lang w:eastAsia="zh-CN"/>
        </w:rPr>
        <w:t>-18</w:t>
      </w:r>
      <w:bookmarkEnd w:id="2"/>
      <w:r>
        <w:rPr>
          <w:lang w:eastAsia="zh-CN"/>
        </w:rPr>
        <w:t>2149, “</w:t>
      </w:r>
      <w:r w:rsidRPr="007206E1">
        <w:rPr>
          <w:rFonts w:ascii="Arial" w:eastAsia="DengXian" w:hAnsi="Arial"/>
          <w:color w:val="000000"/>
          <w:sz w:val="22"/>
          <w:szCs w:val="20"/>
          <w:lang w:val="en-GB"/>
        </w:rPr>
        <w:t>Way forward on RAN4 work for Core and Perf. part for NR</w:t>
      </w:r>
      <w:r>
        <w:rPr>
          <w:lang w:eastAsia="zh-CN"/>
        </w:rPr>
        <w:t>”, RAN4 chairmen</w:t>
      </w:r>
      <w:bookmarkEnd w:id="3"/>
    </w:p>
    <w:sectPr w:rsidR="00C36F14" w:rsidSect="00034006">
      <w:footerReference w:type="even" r:id="rId13"/>
      <w:footerReference w:type="default" r:id="rId14"/>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55E37" w:rsidRDefault="00855E37">
      <w:r>
        <w:separator/>
      </w:r>
    </w:p>
  </w:endnote>
  <w:endnote w:type="continuationSeparator" w:id="0">
    <w:p w:rsidR="00855E37" w:rsidRDefault="00855E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9A0503" w:rsidRDefault="009A0503">
    <w:pPr>
      <w:pStyle w:val="Footer"/>
    </w:pPr>
  </w:p>
  <w:p w:rsidR="009A0503" w:rsidRDefault="009A0503"/>
  <w:p w:rsidR="009A0503" w:rsidRDefault="009A05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rsidR="009A0503" w:rsidRDefault="009A0503">
    <w:pPr>
      <w:pStyle w:val="Footer"/>
      <w:ind w:right="360"/>
    </w:pPr>
  </w:p>
  <w:p w:rsidR="009A0503" w:rsidRDefault="009A0503"/>
  <w:p w:rsidR="009A0503" w:rsidRDefault="009A05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55E37" w:rsidRDefault="00855E37">
      <w:r>
        <w:separator/>
      </w:r>
    </w:p>
  </w:footnote>
  <w:footnote w:type="continuationSeparator" w:id="0">
    <w:p w:rsidR="00855E37" w:rsidRDefault="00855E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21B73FC"/>
    <w:multiLevelType w:val="hybridMultilevel"/>
    <w:tmpl w:val="93BAB73A"/>
    <w:lvl w:ilvl="0" w:tplc="216EF1C4">
      <w:start w:val="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AE7C32"/>
    <w:multiLevelType w:val="hybridMultilevel"/>
    <w:tmpl w:val="A8F8B0D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77DA8"/>
    <w:multiLevelType w:val="hybridMultilevel"/>
    <w:tmpl w:val="D3088DE2"/>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4" w15:restartNumberingAfterBreak="0">
    <w:nsid w:val="0E952CAD"/>
    <w:multiLevelType w:val="hybridMultilevel"/>
    <w:tmpl w:val="08586DDC"/>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5" w15:restartNumberingAfterBreak="0">
    <w:nsid w:val="11BC0BFD"/>
    <w:multiLevelType w:val="hybridMultilevel"/>
    <w:tmpl w:val="3982AB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092FB7"/>
    <w:multiLevelType w:val="hybridMultilevel"/>
    <w:tmpl w:val="C8F27B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4E50AA"/>
    <w:multiLevelType w:val="hybridMultilevel"/>
    <w:tmpl w:val="7E82E8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D045D7"/>
    <w:multiLevelType w:val="hybridMultilevel"/>
    <w:tmpl w:val="AAA07078"/>
    <w:lvl w:ilvl="0" w:tplc="520AB42C">
      <w:numFmt w:val="bullet"/>
      <w:lvlText w:val="-"/>
      <w:lvlJc w:val="left"/>
      <w:pPr>
        <w:ind w:left="645" w:hanging="360"/>
      </w:pPr>
      <w:rPr>
        <w:rFonts w:ascii="Times New Roman" w:eastAsia="MS Mincho"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0" w15:restartNumberingAfterBreak="0">
    <w:nsid w:val="33131523"/>
    <w:multiLevelType w:val="hybridMultilevel"/>
    <w:tmpl w:val="1B669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33E7E4C"/>
    <w:multiLevelType w:val="hybridMultilevel"/>
    <w:tmpl w:val="9B4E9B4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13" w15:restartNumberingAfterBreak="0">
    <w:nsid w:val="3EDD68FD"/>
    <w:multiLevelType w:val="hybridMultilevel"/>
    <w:tmpl w:val="1AEAE326"/>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14A7EBC"/>
    <w:multiLevelType w:val="hybridMultilevel"/>
    <w:tmpl w:val="5866A7E0"/>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4DEC24A5"/>
    <w:multiLevelType w:val="hybridMultilevel"/>
    <w:tmpl w:val="20026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2A07F47"/>
    <w:multiLevelType w:val="hybridMultilevel"/>
    <w:tmpl w:val="0E645BDE"/>
    <w:lvl w:ilvl="0" w:tplc="DC52D4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5CA6D49"/>
    <w:multiLevelType w:val="hybridMultilevel"/>
    <w:tmpl w:val="C8A6FF4E"/>
    <w:lvl w:ilvl="0" w:tplc="F3EE836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F8E0D0D"/>
    <w:multiLevelType w:val="hybridMultilevel"/>
    <w:tmpl w:val="D27690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3E759CB"/>
    <w:multiLevelType w:val="hybridMultilevel"/>
    <w:tmpl w:val="141E0586"/>
    <w:lvl w:ilvl="0" w:tplc="04090003">
      <w:start w:val="1"/>
      <w:numFmt w:val="bullet"/>
      <w:lvlText w:val=""/>
      <w:lvlJc w:val="left"/>
      <w:pPr>
        <w:tabs>
          <w:tab w:val="num" w:pos="360"/>
        </w:tabs>
        <w:ind w:left="360" w:hanging="360"/>
      </w:pPr>
      <w:rPr>
        <w:rFonts w:ascii="Wingdings" w:hAnsi="Wingdings" w:hint="default"/>
      </w:rPr>
    </w:lvl>
    <w:lvl w:ilvl="1" w:tplc="04090001">
      <w:start w:val="1"/>
      <w:numFmt w:val="bullet"/>
      <w:lvlText w:val=""/>
      <w:lvlJc w:val="left"/>
      <w:pPr>
        <w:tabs>
          <w:tab w:val="num" w:pos="1080"/>
        </w:tabs>
        <w:ind w:left="1080" w:hanging="360"/>
      </w:pPr>
      <w:rPr>
        <w:rFonts w:ascii="Wingdings" w:hAnsi="Wingdings" w:hint="default"/>
      </w:rPr>
    </w:lvl>
    <w:lvl w:ilvl="2" w:tplc="04090001">
      <w:start w:val="1"/>
      <w:numFmt w:val="bullet"/>
      <w:lvlText w:val=""/>
      <w:lvlJc w:val="left"/>
      <w:pPr>
        <w:tabs>
          <w:tab w:val="num" w:pos="1800"/>
        </w:tabs>
        <w:ind w:left="1800" w:hanging="360"/>
      </w:pPr>
      <w:rPr>
        <w:rFonts w:ascii="Wingdings" w:hAnsi="Wingdings" w:hint="default"/>
      </w:rPr>
    </w:lvl>
    <w:lvl w:ilvl="3" w:tplc="C278FA48" w:tentative="1">
      <w:start w:val="1"/>
      <w:numFmt w:val="bullet"/>
      <w:lvlText w:val="•"/>
      <w:lvlJc w:val="left"/>
      <w:pPr>
        <w:tabs>
          <w:tab w:val="num" w:pos="2520"/>
        </w:tabs>
        <w:ind w:left="2520" w:hanging="360"/>
      </w:pPr>
      <w:rPr>
        <w:rFonts w:ascii="Arial" w:hAnsi="Arial" w:hint="default"/>
      </w:rPr>
    </w:lvl>
    <w:lvl w:ilvl="4" w:tplc="49165F88" w:tentative="1">
      <w:start w:val="1"/>
      <w:numFmt w:val="bullet"/>
      <w:lvlText w:val="•"/>
      <w:lvlJc w:val="left"/>
      <w:pPr>
        <w:tabs>
          <w:tab w:val="num" w:pos="3240"/>
        </w:tabs>
        <w:ind w:left="3240" w:hanging="360"/>
      </w:pPr>
      <w:rPr>
        <w:rFonts w:ascii="Arial" w:hAnsi="Arial" w:hint="default"/>
      </w:rPr>
    </w:lvl>
    <w:lvl w:ilvl="5" w:tplc="5C80EC50" w:tentative="1">
      <w:start w:val="1"/>
      <w:numFmt w:val="bullet"/>
      <w:lvlText w:val="•"/>
      <w:lvlJc w:val="left"/>
      <w:pPr>
        <w:tabs>
          <w:tab w:val="num" w:pos="3960"/>
        </w:tabs>
        <w:ind w:left="3960" w:hanging="360"/>
      </w:pPr>
      <w:rPr>
        <w:rFonts w:ascii="Arial" w:hAnsi="Arial" w:hint="default"/>
      </w:rPr>
    </w:lvl>
    <w:lvl w:ilvl="6" w:tplc="6C5C83B8" w:tentative="1">
      <w:start w:val="1"/>
      <w:numFmt w:val="bullet"/>
      <w:lvlText w:val="•"/>
      <w:lvlJc w:val="left"/>
      <w:pPr>
        <w:tabs>
          <w:tab w:val="num" w:pos="4680"/>
        </w:tabs>
        <w:ind w:left="4680" w:hanging="360"/>
      </w:pPr>
      <w:rPr>
        <w:rFonts w:ascii="Arial" w:hAnsi="Arial" w:hint="default"/>
      </w:rPr>
    </w:lvl>
    <w:lvl w:ilvl="7" w:tplc="9C74AA30" w:tentative="1">
      <w:start w:val="1"/>
      <w:numFmt w:val="bullet"/>
      <w:lvlText w:val="•"/>
      <w:lvlJc w:val="left"/>
      <w:pPr>
        <w:tabs>
          <w:tab w:val="num" w:pos="5400"/>
        </w:tabs>
        <w:ind w:left="5400" w:hanging="360"/>
      </w:pPr>
      <w:rPr>
        <w:rFonts w:ascii="Arial" w:hAnsi="Arial" w:hint="default"/>
      </w:rPr>
    </w:lvl>
    <w:lvl w:ilvl="8" w:tplc="7EC0096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6E3F3A20"/>
    <w:multiLevelType w:val="hybridMultilevel"/>
    <w:tmpl w:val="06C2B0D2"/>
    <w:lvl w:ilvl="0" w:tplc="F3EE836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BC330F5"/>
    <w:multiLevelType w:val="hybridMultilevel"/>
    <w:tmpl w:val="C2769C2A"/>
    <w:lvl w:ilvl="0" w:tplc="DE90DB3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92B848E8">
      <w:start w:val="1"/>
      <w:numFmt w:val="bullet"/>
      <w:lvlText w:val="o"/>
      <w:lvlJc w:val="left"/>
      <w:pPr>
        <w:tabs>
          <w:tab w:val="num" w:pos="1440"/>
        </w:tabs>
        <w:ind w:left="1440" w:hanging="360"/>
      </w:pPr>
      <w:rPr>
        <w:rFonts w:ascii="Arial" w:hAnsi="Arial" w:cs="Arial" w:hint="default"/>
      </w:rPr>
    </w:lvl>
    <w:lvl w:ilvl="2" w:tplc="55FC0C6A" w:tentative="1">
      <w:start w:val="1"/>
      <w:numFmt w:val="bullet"/>
      <w:lvlText w:val=""/>
      <w:lvlJc w:val="left"/>
      <w:pPr>
        <w:tabs>
          <w:tab w:val="num" w:pos="2160"/>
        </w:tabs>
        <w:ind w:left="2160" w:hanging="360"/>
      </w:pPr>
      <w:rPr>
        <w:rFonts w:ascii="Batang" w:hAnsi="Batang" w:hint="default"/>
      </w:rPr>
    </w:lvl>
    <w:lvl w:ilvl="3" w:tplc="BB204BBC" w:tentative="1">
      <w:start w:val="1"/>
      <w:numFmt w:val="bullet"/>
      <w:lvlText w:val=""/>
      <w:lvlJc w:val="left"/>
      <w:pPr>
        <w:tabs>
          <w:tab w:val="num" w:pos="2880"/>
        </w:tabs>
        <w:ind w:left="2880" w:hanging="360"/>
      </w:pPr>
      <w:rPr>
        <w:rFonts w:ascii="Wingdings" w:hAnsi="Wingdings" w:hint="default"/>
      </w:rPr>
    </w:lvl>
    <w:lvl w:ilvl="4" w:tplc="F64E978C" w:tentative="1">
      <w:start w:val="1"/>
      <w:numFmt w:val="bullet"/>
      <w:lvlText w:val="o"/>
      <w:lvlJc w:val="left"/>
      <w:pPr>
        <w:tabs>
          <w:tab w:val="num" w:pos="3600"/>
        </w:tabs>
        <w:ind w:left="3600" w:hanging="360"/>
      </w:pPr>
      <w:rPr>
        <w:rFonts w:ascii="Arial" w:hAnsi="Arial" w:cs="Arial" w:hint="default"/>
      </w:rPr>
    </w:lvl>
    <w:lvl w:ilvl="5" w:tplc="4596E278" w:tentative="1">
      <w:start w:val="1"/>
      <w:numFmt w:val="bullet"/>
      <w:lvlText w:val=""/>
      <w:lvlJc w:val="left"/>
      <w:pPr>
        <w:tabs>
          <w:tab w:val="num" w:pos="4320"/>
        </w:tabs>
        <w:ind w:left="4320" w:hanging="360"/>
      </w:pPr>
      <w:rPr>
        <w:rFonts w:ascii="Batang" w:hAnsi="Batang" w:hint="default"/>
      </w:rPr>
    </w:lvl>
    <w:lvl w:ilvl="6" w:tplc="CCB6EC64" w:tentative="1">
      <w:start w:val="1"/>
      <w:numFmt w:val="bullet"/>
      <w:lvlText w:val=""/>
      <w:lvlJc w:val="left"/>
      <w:pPr>
        <w:tabs>
          <w:tab w:val="num" w:pos="5040"/>
        </w:tabs>
        <w:ind w:left="5040" w:hanging="360"/>
      </w:pPr>
      <w:rPr>
        <w:rFonts w:ascii="Wingdings" w:hAnsi="Wingdings" w:hint="default"/>
      </w:rPr>
    </w:lvl>
    <w:lvl w:ilvl="7" w:tplc="4558B338" w:tentative="1">
      <w:start w:val="1"/>
      <w:numFmt w:val="bullet"/>
      <w:lvlText w:val="o"/>
      <w:lvlJc w:val="left"/>
      <w:pPr>
        <w:tabs>
          <w:tab w:val="num" w:pos="5760"/>
        </w:tabs>
        <w:ind w:left="5760" w:hanging="360"/>
      </w:pPr>
      <w:rPr>
        <w:rFonts w:ascii="Arial" w:hAnsi="Arial" w:cs="Arial" w:hint="default"/>
      </w:rPr>
    </w:lvl>
    <w:lvl w:ilvl="8" w:tplc="FC88A03A" w:tentative="1">
      <w:start w:val="1"/>
      <w:numFmt w:val="bullet"/>
      <w:lvlText w:val=""/>
      <w:lvlJc w:val="left"/>
      <w:pPr>
        <w:tabs>
          <w:tab w:val="num" w:pos="6480"/>
        </w:tabs>
        <w:ind w:left="6480" w:hanging="360"/>
      </w:pPr>
      <w:rPr>
        <w:rFonts w:ascii="Batang" w:hAnsi="Batang" w:hint="default"/>
      </w:rPr>
    </w:lvl>
  </w:abstractNum>
  <w:abstractNum w:abstractNumId="25" w15:restartNumberingAfterBreak="0">
    <w:nsid w:val="7E654957"/>
    <w:multiLevelType w:val="hybridMultilevel"/>
    <w:tmpl w:val="B8366B88"/>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num w:numId="1">
    <w:abstractNumId w:val="15"/>
  </w:num>
  <w:num w:numId="2">
    <w:abstractNumId w:val="23"/>
  </w:num>
  <w:num w:numId="3">
    <w:abstractNumId w:val="24"/>
  </w:num>
  <w:num w:numId="4">
    <w:abstractNumId w:val="9"/>
  </w:num>
  <w:num w:numId="5">
    <w:abstractNumId w:val="12"/>
  </w:num>
  <w:num w:numId="6">
    <w:abstractNumId w:val="4"/>
  </w:num>
  <w:num w:numId="7">
    <w:abstractNumId w:val="7"/>
  </w:num>
  <w:num w:numId="8">
    <w:abstractNumId w:val="22"/>
  </w:num>
  <w:num w:numId="9">
    <w:abstractNumId w:val="19"/>
  </w:num>
  <w:num w:numId="10">
    <w:abstractNumId w:val="18"/>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7"/>
  </w:num>
  <w:num w:numId="13">
    <w:abstractNumId w:val="1"/>
  </w:num>
  <w:num w:numId="14">
    <w:abstractNumId w:val="20"/>
  </w:num>
  <w:num w:numId="15">
    <w:abstractNumId w:val="5"/>
  </w:num>
  <w:num w:numId="16">
    <w:abstractNumId w:val="2"/>
  </w:num>
  <w:num w:numId="17">
    <w:abstractNumId w:val="16"/>
  </w:num>
  <w:num w:numId="18">
    <w:abstractNumId w:val="13"/>
  </w:num>
  <w:num w:numId="19">
    <w:abstractNumId w:val="3"/>
  </w:num>
  <w:num w:numId="20">
    <w:abstractNumId w:val="10"/>
  </w:num>
  <w:num w:numId="21">
    <w:abstractNumId w:val="11"/>
  </w:num>
  <w:num w:numId="22">
    <w:abstractNumId w:val="8"/>
  </w:num>
  <w:num w:numId="23">
    <w:abstractNumId w:val="25"/>
  </w:num>
  <w:num w:numId="24">
    <w:abstractNumId w:val="21"/>
  </w:num>
  <w:num w:numId="25">
    <w:abstractNumId w:val="6"/>
  </w:num>
  <w:num w:numId="26">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2B06"/>
    <w:rsid w:val="00000196"/>
    <w:rsid w:val="00000A54"/>
    <w:rsid w:val="00000B62"/>
    <w:rsid w:val="00001021"/>
    <w:rsid w:val="000011FD"/>
    <w:rsid w:val="00001586"/>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EE0"/>
    <w:rsid w:val="0001181D"/>
    <w:rsid w:val="00011C44"/>
    <w:rsid w:val="0001245D"/>
    <w:rsid w:val="000126F8"/>
    <w:rsid w:val="000131B9"/>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9BA"/>
    <w:rsid w:val="000E1041"/>
    <w:rsid w:val="000E1366"/>
    <w:rsid w:val="000E1506"/>
    <w:rsid w:val="000E1B54"/>
    <w:rsid w:val="000E1DD9"/>
    <w:rsid w:val="000E2067"/>
    <w:rsid w:val="000E2303"/>
    <w:rsid w:val="000E2C23"/>
    <w:rsid w:val="000E3035"/>
    <w:rsid w:val="000E34CA"/>
    <w:rsid w:val="000E36AD"/>
    <w:rsid w:val="000E3B40"/>
    <w:rsid w:val="000E3D46"/>
    <w:rsid w:val="000E419D"/>
    <w:rsid w:val="000E4219"/>
    <w:rsid w:val="000E42C2"/>
    <w:rsid w:val="000E4472"/>
    <w:rsid w:val="000E44F4"/>
    <w:rsid w:val="000E552B"/>
    <w:rsid w:val="000E58CF"/>
    <w:rsid w:val="000E5A81"/>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910"/>
    <w:rsid w:val="00127E48"/>
    <w:rsid w:val="00130319"/>
    <w:rsid w:val="00130CE2"/>
    <w:rsid w:val="00131543"/>
    <w:rsid w:val="001315ED"/>
    <w:rsid w:val="00131608"/>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A6D"/>
    <w:rsid w:val="00194E03"/>
    <w:rsid w:val="00194F63"/>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75"/>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787"/>
    <w:rsid w:val="00216A02"/>
    <w:rsid w:val="00216CA1"/>
    <w:rsid w:val="00216E44"/>
    <w:rsid w:val="00216EBF"/>
    <w:rsid w:val="00217290"/>
    <w:rsid w:val="00217556"/>
    <w:rsid w:val="002175F8"/>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51A"/>
    <w:rsid w:val="002954D3"/>
    <w:rsid w:val="00295815"/>
    <w:rsid w:val="00296B7E"/>
    <w:rsid w:val="00296FCC"/>
    <w:rsid w:val="002976AF"/>
    <w:rsid w:val="00297836"/>
    <w:rsid w:val="00297B7D"/>
    <w:rsid w:val="002A02A9"/>
    <w:rsid w:val="002A083B"/>
    <w:rsid w:val="002A0A41"/>
    <w:rsid w:val="002A1083"/>
    <w:rsid w:val="002A11A5"/>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7CF"/>
    <w:rsid w:val="002C3ACF"/>
    <w:rsid w:val="002C3E68"/>
    <w:rsid w:val="002C40A1"/>
    <w:rsid w:val="002C458B"/>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A4"/>
    <w:rsid w:val="002E55A2"/>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7D1"/>
    <w:rsid w:val="00345CDD"/>
    <w:rsid w:val="00345FF9"/>
    <w:rsid w:val="0034613F"/>
    <w:rsid w:val="0034619D"/>
    <w:rsid w:val="0034635A"/>
    <w:rsid w:val="003467FA"/>
    <w:rsid w:val="00346BAD"/>
    <w:rsid w:val="00346ED3"/>
    <w:rsid w:val="00347434"/>
    <w:rsid w:val="003478F5"/>
    <w:rsid w:val="00347B38"/>
    <w:rsid w:val="00347B59"/>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78"/>
    <w:rsid w:val="003A3229"/>
    <w:rsid w:val="003A3520"/>
    <w:rsid w:val="003A372C"/>
    <w:rsid w:val="003A3893"/>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63C"/>
    <w:rsid w:val="003B6925"/>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A7D"/>
    <w:rsid w:val="003E1085"/>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B05"/>
    <w:rsid w:val="003F0F4F"/>
    <w:rsid w:val="003F1282"/>
    <w:rsid w:val="003F1636"/>
    <w:rsid w:val="003F1A0E"/>
    <w:rsid w:val="003F1EE7"/>
    <w:rsid w:val="003F21D3"/>
    <w:rsid w:val="003F28F9"/>
    <w:rsid w:val="003F29FB"/>
    <w:rsid w:val="003F2DA5"/>
    <w:rsid w:val="003F2E56"/>
    <w:rsid w:val="003F2EF9"/>
    <w:rsid w:val="003F30F5"/>
    <w:rsid w:val="003F3764"/>
    <w:rsid w:val="003F3C05"/>
    <w:rsid w:val="003F3D6B"/>
    <w:rsid w:val="003F4115"/>
    <w:rsid w:val="003F45F1"/>
    <w:rsid w:val="003F491F"/>
    <w:rsid w:val="003F4A02"/>
    <w:rsid w:val="003F4A8E"/>
    <w:rsid w:val="003F5320"/>
    <w:rsid w:val="003F5485"/>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5A4"/>
    <w:rsid w:val="00444864"/>
    <w:rsid w:val="004450D0"/>
    <w:rsid w:val="00445605"/>
    <w:rsid w:val="004456FD"/>
    <w:rsid w:val="004457DE"/>
    <w:rsid w:val="00445800"/>
    <w:rsid w:val="0044602B"/>
    <w:rsid w:val="0044606C"/>
    <w:rsid w:val="004464A6"/>
    <w:rsid w:val="004465DF"/>
    <w:rsid w:val="00446644"/>
    <w:rsid w:val="0044682B"/>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2B8"/>
    <w:rsid w:val="004852CF"/>
    <w:rsid w:val="0048543B"/>
    <w:rsid w:val="00485497"/>
    <w:rsid w:val="0048550D"/>
    <w:rsid w:val="00485A99"/>
    <w:rsid w:val="00485D7D"/>
    <w:rsid w:val="00486067"/>
    <w:rsid w:val="004860E2"/>
    <w:rsid w:val="004862B8"/>
    <w:rsid w:val="00486710"/>
    <w:rsid w:val="00486E77"/>
    <w:rsid w:val="004877B0"/>
    <w:rsid w:val="00487896"/>
    <w:rsid w:val="00487CA1"/>
    <w:rsid w:val="00487F58"/>
    <w:rsid w:val="004907E1"/>
    <w:rsid w:val="0049139C"/>
    <w:rsid w:val="00491A6E"/>
    <w:rsid w:val="0049214A"/>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FC5"/>
    <w:rsid w:val="004C300C"/>
    <w:rsid w:val="004C321F"/>
    <w:rsid w:val="004C348D"/>
    <w:rsid w:val="004C3617"/>
    <w:rsid w:val="004C376E"/>
    <w:rsid w:val="004C37D0"/>
    <w:rsid w:val="004C3A55"/>
    <w:rsid w:val="004C3DCB"/>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972"/>
    <w:rsid w:val="005F22B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E08"/>
    <w:rsid w:val="006460BD"/>
    <w:rsid w:val="00646A38"/>
    <w:rsid w:val="00646BFA"/>
    <w:rsid w:val="00646CC7"/>
    <w:rsid w:val="006473D1"/>
    <w:rsid w:val="00650170"/>
    <w:rsid w:val="00650894"/>
    <w:rsid w:val="00650996"/>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F82"/>
    <w:rsid w:val="0068109C"/>
    <w:rsid w:val="006813B7"/>
    <w:rsid w:val="0068160A"/>
    <w:rsid w:val="00681853"/>
    <w:rsid w:val="00681B13"/>
    <w:rsid w:val="006820C4"/>
    <w:rsid w:val="00682892"/>
    <w:rsid w:val="006828A3"/>
    <w:rsid w:val="00682C79"/>
    <w:rsid w:val="00682D86"/>
    <w:rsid w:val="00682E09"/>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8B8"/>
    <w:rsid w:val="006B6DAA"/>
    <w:rsid w:val="006B7132"/>
    <w:rsid w:val="006B77EA"/>
    <w:rsid w:val="006B77EF"/>
    <w:rsid w:val="006B7D70"/>
    <w:rsid w:val="006C02FE"/>
    <w:rsid w:val="006C0349"/>
    <w:rsid w:val="006C0A93"/>
    <w:rsid w:val="006C13BE"/>
    <w:rsid w:val="006C18B7"/>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0A9E"/>
    <w:rsid w:val="00741ED7"/>
    <w:rsid w:val="007420DD"/>
    <w:rsid w:val="0074249E"/>
    <w:rsid w:val="0074272E"/>
    <w:rsid w:val="00742990"/>
    <w:rsid w:val="00742C4C"/>
    <w:rsid w:val="00742F94"/>
    <w:rsid w:val="00743185"/>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EB7"/>
    <w:rsid w:val="007660A7"/>
    <w:rsid w:val="007660CE"/>
    <w:rsid w:val="007663F2"/>
    <w:rsid w:val="007666BA"/>
    <w:rsid w:val="0076681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BC1"/>
    <w:rsid w:val="00796FBD"/>
    <w:rsid w:val="0079701B"/>
    <w:rsid w:val="00797194"/>
    <w:rsid w:val="0079758B"/>
    <w:rsid w:val="00797ED3"/>
    <w:rsid w:val="00797EE6"/>
    <w:rsid w:val="00797F2A"/>
    <w:rsid w:val="007A017D"/>
    <w:rsid w:val="007A0316"/>
    <w:rsid w:val="007A065B"/>
    <w:rsid w:val="007A2462"/>
    <w:rsid w:val="007A2A6E"/>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3B8"/>
    <w:rsid w:val="007E2469"/>
    <w:rsid w:val="007E259D"/>
    <w:rsid w:val="007E2DAA"/>
    <w:rsid w:val="007E2DE2"/>
    <w:rsid w:val="007E2E43"/>
    <w:rsid w:val="007E2F5A"/>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3D9"/>
    <w:rsid w:val="00841A53"/>
    <w:rsid w:val="00842405"/>
    <w:rsid w:val="00842F46"/>
    <w:rsid w:val="0084379E"/>
    <w:rsid w:val="00843A87"/>
    <w:rsid w:val="00843AD9"/>
    <w:rsid w:val="00843BF9"/>
    <w:rsid w:val="00843DBD"/>
    <w:rsid w:val="00844161"/>
    <w:rsid w:val="008442F9"/>
    <w:rsid w:val="008444D0"/>
    <w:rsid w:val="008444D2"/>
    <w:rsid w:val="008445B9"/>
    <w:rsid w:val="008446E9"/>
    <w:rsid w:val="008447A6"/>
    <w:rsid w:val="00844800"/>
    <w:rsid w:val="00844D94"/>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1041"/>
    <w:rsid w:val="0085161D"/>
    <w:rsid w:val="00851BA0"/>
    <w:rsid w:val="008529C0"/>
    <w:rsid w:val="00852D76"/>
    <w:rsid w:val="00852D84"/>
    <w:rsid w:val="0085319F"/>
    <w:rsid w:val="00853B27"/>
    <w:rsid w:val="00853FC5"/>
    <w:rsid w:val="00854AA4"/>
    <w:rsid w:val="00854FE9"/>
    <w:rsid w:val="008556C7"/>
    <w:rsid w:val="00855E37"/>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0E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59B"/>
    <w:rsid w:val="00972BDF"/>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9C9"/>
    <w:rsid w:val="00A32D76"/>
    <w:rsid w:val="00A32E13"/>
    <w:rsid w:val="00A330D8"/>
    <w:rsid w:val="00A338BD"/>
    <w:rsid w:val="00A33ADD"/>
    <w:rsid w:val="00A34049"/>
    <w:rsid w:val="00A34281"/>
    <w:rsid w:val="00A346A1"/>
    <w:rsid w:val="00A34CA6"/>
    <w:rsid w:val="00A35285"/>
    <w:rsid w:val="00A356AC"/>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3C8"/>
    <w:rsid w:val="00A764F1"/>
    <w:rsid w:val="00A76880"/>
    <w:rsid w:val="00A76FFF"/>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D4B"/>
    <w:rsid w:val="00AE7DB5"/>
    <w:rsid w:val="00AF0B03"/>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1E0"/>
    <w:rsid w:val="00B03E65"/>
    <w:rsid w:val="00B04230"/>
    <w:rsid w:val="00B042AD"/>
    <w:rsid w:val="00B044CD"/>
    <w:rsid w:val="00B04788"/>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711"/>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5CE"/>
    <w:rsid w:val="00BE0A3A"/>
    <w:rsid w:val="00BE0B20"/>
    <w:rsid w:val="00BE0C33"/>
    <w:rsid w:val="00BE104A"/>
    <w:rsid w:val="00BE10B7"/>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DDC"/>
    <w:rsid w:val="00CD3DFB"/>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386"/>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C038A"/>
    <w:rsid w:val="00DC18FC"/>
    <w:rsid w:val="00DC1A30"/>
    <w:rsid w:val="00DC2307"/>
    <w:rsid w:val="00DC2FD5"/>
    <w:rsid w:val="00DC346E"/>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B5F"/>
    <w:rsid w:val="00ED2295"/>
    <w:rsid w:val="00ED289D"/>
    <w:rsid w:val="00ED2D61"/>
    <w:rsid w:val="00ED33D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6A5"/>
    <w:rsid w:val="00FB57B3"/>
    <w:rsid w:val="00FB5F4F"/>
    <w:rsid w:val="00FB6560"/>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0FC062E"/>
  <w15:chartTrackingRefBased/>
  <w15:docId w15:val="{46BD03E0-E50A-4308-9ACC-F43A0F6E3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0343B"/>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 ??,?????,????,リスト段落,Lista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 ?? Char,????? Char,???? Char,リスト段落 Char,Lista1 Char"/>
    <w:link w:val="ListParagraph"/>
    <w:uiPriority w:val="34"/>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Strong">
    <w:name w:val="Strong"/>
    <w:qFormat/>
    <w:rsid w:val="00D1538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C42972-E169-4E2B-B783-42E523A13518}">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68276300-ED86-4BA1-A5E8-379401D8A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5</Pages>
  <Words>1583</Words>
  <Characters>9028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dc:description/>
  <cp:lastModifiedBy>Christopher Callender</cp:lastModifiedBy>
  <cp:revision>3</cp:revision>
  <cp:lastPrinted>2009-04-22T13:01:00Z</cp:lastPrinted>
  <dcterms:created xsi:type="dcterms:W3CDTF">2018-11-01T10:54:00Z</dcterms:created>
  <dcterms:modified xsi:type="dcterms:W3CDTF">2018-11-02T16:44:00Z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